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21680" w14:textId="2F626ACE" w:rsidR="00A06829" w:rsidRPr="00911AEC" w:rsidRDefault="00EB1EF7" w:rsidP="006C3AB4">
      <w:pPr>
        <w:spacing w:line="288" w:lineRule="auto"/>
        <w:jc w:val="center"/>
        <w:rPr>
          <w:rFonts w:cs="Times New Roman"/>
          <w:b/>
          <w:bCs/>
          <w:sz w:val="28"/>
          <w:szCs w:val="28"/>
        </w:rPr>
      </w:pPr>
      <w:r>
        <w:rPr>
          <w:rFonts w:eastAsiaTheme="minorEastAsia"/>
        </w:rPr>
        <w:fldChar w:fldCharType="begin"/>
      </w:r>
      <w:r>
        <w:rPr>
          <w:rFonts w:eastAsiaTheme="minorEastAsia"/>
        </w:rPr>
        <w:instrText xml:space="preserve"> MACROBUTTON MTEditEquationSection2 </w:instrText>
      </w:r>
      <w:r w:rsidRPr="00EB1EF7">
        <w:rPr>
          <w:rStyle w:val="MTEquationSection"/>
          <w:rFonts w:hint="eastAsia"/>
        </w:rPr>
        <w:instrText>公式章</w:instrText>
      </w:r>
      <w:r w:rsidRPr="00EB1EF7">
        <w:rPr>
          <w:rStyle w:val="MTEquationSection"/>
          <w:rFonts w:hint="eastAsia"/>
        </w:rPr>
        <w:instrText xml:space="preserve"> 1 </w:instrText>
      </w:r>
      <w:r w:rsidRPr="00EB1EF7">
        <w:rPr>
          <w:rStyle w:val="MTEquationSection"/>
          <w:rFonts w:hint="eastAsia"/>
        </w:rPr>
        <w:instrText>节</w:instrText>
      </w:r>
      <w:r w:rsidRPr="00EB1EF7">
        <w:rPr>
          <w:rStyle w:val="MTEquationSection"/>
          <w:rFonts w:hint="eastAsia"/>
        </w:rPr>
        <w:instrText xml:space="preserve"> 1</w:instrText>
      </w:r>
      <w:r>
        <w:rPr>
          <w:rFonts w:eastAsiaTheme="minorEastAsia"/>
        </w:rPr>
        <w:fldChar w:fldCharType="begin"/>
      </w:r>
      <w:r>
        <w:rPr>
          <w:rFonts w:eastAsiaTheme="minorEastAsia"/>
        </w:rPr>
        <w:instrText xml:space="preserve"> </w:instrText>
      </w:r>
      <w:r>
        <w:rPr>
          <w:rFonts w:eastAsiaTheme="minorEastAsia" w:hint="eastAsia"/>
        </w:rPr>
        <w:instrText>SEQ MTEqn \r \h \* MERGEFORMAT</w:instrText>
      </w:r>
      <w:r>
        <w:rPr>
          <w:rFonts w:eastAsiaTheme="minorEastAsia"/>
        </w:rPr>
        <w:instrText xml:space="preserve"> </w:instrText>
      </w:r>
      <w:r>
        <w:rPr>
          <w:rFonts w:eastAsiaTheme="minorEastAsia"/>
        </w:rPr>
        <w:fldChar w:fldCharType="end"/>
      </w:r>
      <w:r>
        <w:rPr>
          <w:rFonts w:eastAsiaTheme="minorEastAsia"/>
        </w:rPr>
        <w:fldChar w:fldCharType="begin"/>
      </w:r>
      <w:r>
        <w:rPr>
          <w:rFonts w:eastAsiaTheme="minorEastAsia"/>
        </w:rPr>
        <w:instrText xml:space="preserve"> SEQ MTSec \r 1 \h \* MERGEFORMAT </w:instrText>
      </w:r>
      <w:r>
        <w:rPr>
          <w:rFonts w:eastAsiaTheme="minorEastAsia"/>
        </w:rPr>
        <w:fldChar w:fldCharType="end"/>
      </w:r>
      <w:r>
        <w:rPr>
          <w:rFonts w:eastAsiaTheme="minorEastAsia"/>
        </w:rPr>
        <w:fldChar w:fldCharType="begin"/>
      </w:r>
      <w:r>
        <w:rPr>
          <w:rFonts w:eastAsiaTheme="minorEastAsia"/>
        </w:rPr>
        <w:instrText xml:space="preserve"> SEQ MTChap \r 1 \h \* MERGEFORMAT </w:instrText>
      </w:r>
      <w:r>
        <w:rPr>
          <w:rFonts w:eastAsiaTheme="minorEastAsia"/>
        </w:rPr>
        <w:fldChar w:fldCharType="end"/>
      </w:r>
      <w:r>
        <w:rPr>
          <w:rFonts w:eastAsiaTheme="minorEastAsia"/>
        </w:rPr>
        <w:fldChar w:fldCharType="end"/>
      </w:r>
      <w:bookmarkStart w:id="0" w:name="_Hlk169699069"/>
      <w:r w:rsidR="00A06829" w:rsidRPr="003A4D7E">
        <w:rPr>
          <w:rFonts w:cs="Times New Roman" w:hint="eastAsia"/>
          <w:b/>
          <w:bCs/>
          <w:sz w:val="28"/>
          <w:szCs w:val="28"/>
        </w:rPr>
        <w:t>一种</w:t>
      </w:r>
      <w:r w:rsidR="00B25E11">
        <w:rPr>
          <w:rFonts w:cs="Times New Roman" w:hint="eastAsia"/>
          <w:b/>
          <w:bCs/>
          <w:sz w:val="28"/>
          <w:szCs w:val="28"/>
        </w:rPr>
        <w:t>数控机床加工</w:t>
      </w:r>
      <w:r w:rsidR="003A4D7E" w:rsidRPr="003A4D7E">
        <w:rPr>
          <w:rFonts w:cs="Times New Roman" w:hint="eastAsia"/>
          <w:b/>
          <w:bCs/>
          <w:sz w:val="28"/>
          <w:szCs w:val="28"/>
        </w:rPr>
        <w:t>可靠性综合评价方法</w:t>
      </w:r>
    </w:p>
    <w:bookmarkEnd w:id="0"/>
    <w:p w14:paraId="2A45D1BE" w14:textId="19EF2C99" w:rsidR="00A06829" w:rsidRPr="00911AEC" w:rsidRDefault="00A06829" w:rsidP="006C3AB4">
      <w:pPr>
        <w:spacing w:line="288" w:lineRule="auto"/>
        <w:rPr>
          <w:rFonts w:cs="Times New Roman"/>
          <w:b/>
          <w:bCs/>
          <w:sz w:val="28"/>
          <w:szCs w:val="28"/>
        </w:rPr>
      </w:pPr>
      <w:r w:rsidRPr="00911AEC">
        <w:rPr>
          <w:rFonts w:cs="Times New Roman"/>
          <w:b/>
          <w:bCs/>
          <w:sz w:val="28"/>
          <w:szCs w:val="28"/>
        </w:rPr>
        <w:t>技术领域</w:t>
      </w:r>
    </w:p>
    <w:p w14:paraId="538C2410" w14:textId="665C34A8" w:rsidR="00A06829" w:rsidRPr="00911AEC" w:rsidRDefault="00A06829" w:rsidP="006C3AB4">
      <w:pPr>
        <w:spacing w:line="288" w:lineRule="auto"/>
        <w:ind w:firstLineChars="200" w:firstLine="480"/>
        <w:jc w:val="both"/>
        <w:rPr>
          <w:rFonts w:cs="Times New Roman"/>
          <w:color w:val="000000"/>
          <w:szCs w:val="24"/>
        </w:rPr>
      </w:pPr>
      <w:r w:rsidRPr="00911AEC">
        <w:rPr>
          <w:rFonts w:cs="Times New Roman"/>
          <w:color w:val="000000"/>
          <w:szCs w:val="24"/>
        </w:rPr>
        <w:t>本公开涉及</w:t>
      </w:r>
      <w:r w:rsidR="00AF5E4B" w:rsidRPr="00AF5E4B">
        <w:rPr>
          <w:rFonts w:cs="Times New Roman" w:hint="eastAsia"/>
          <w:color w:val="000000"/>
          <w:szCs w:val="24"/>
        </w:rPr>
        <w:t>一种</w:t>
      </w:r>
      <w:r w:rsidR="00B25E11">
        <w:rPr>
          <w:rFonts w:cs="Times New Roman" w:hint="eastAsia"/>
          <w:color w:val="000000"/>
          <w:szCs w:val="24"/>
        </w:rPr>
        <w:t>数控机床加工可靠性</w:t>
      </w:r>
      <w:r w:rsidR="00AF5E4B" w:rsidRPr="00AF5E4B">
        <w:rPr>
          <w:rFonts w:cs="Times New Roman" w:hint="eastAsia"/>
          <w:color w:val="000000"/>
          <w:szCs w:val="24"/>
        </w:rPr>
        <w:t>综合评价方法</w:t>
      </w:r>
      <w:r w:rsidRPr="00911AEC">
        <w:rPr>
          <w:rFonts w:cs="Times New Roman"/>
          <w:color w:val="000000"/>
          <w:szCs w:val="24"/>
        </w:rPr>
        <w:t>，属于</w:t>
      </w:r>
      <w:r w:rsidR="00B25E11">
        <w:rPr>
          <w:rFonts w:cs="Times New Roman" w:hint="eastAsia"/>
          <w:color w:val="000000"/>
          <w:szCs w:val="24"/>
        </w:rPr>
        <w:t>数控机床</w:t>
      </w:r>
      <w:r w:rsidRPr="00911AEC">
        <w:rPr>
          <w:rFonts w:cs="Times New Roman"/>
          <w:color w:val="000000"/>
          <w:szCs w:val="24"/>
        </w:rPr>
        <w:t>可靠性</w:t>
      </w:r>
      <w:r w:rsidR="006C4ACC">
        <w:rPr>
          <w:rFonts w:cs="Times New Roman" w:hint="eastAsia"/>
          <w:color w:val="000000"/>
          <w:szCs w:val="24"/>
        </w:rPr>
        <w:t>评价</w:t>
      </w:r>
      <w:r w:rsidRPr="00911AEC">
        <w:rPr>
          <w:rFonts w:cs="Times New Roman"/>
          <w:color w:val="000000"/>
          <w:szCs w:val="24"/>
        </w:rPr>
        <w:t>领域。</w:t>
      </w:r>
    </w:p>
    <w:p w14:paraId="75C7B4DF" w14:textId="2183AE60" w:rsidR="0098104A" w:rsidRPr="007C7223" w:rsidRDefault="00A06829" w:rsidP="006C3AB4">
      <w:pPr>
        <w:spacing w:line="288" w:lineRule="auto"/>
        <w:rPr>
          <w:rFonts w:cs="Times New Roman"/>
          <w:b/>
          <w:bCs/>
          <w:sz w:val="28"/>
          <w:szCs w:val="28"/>
        </w:rPr>
      </w:pPr>
      <w:r w:rsidRPr="00911AEC">
        <w:rPr>
          <w:rFonts w:cs="Times New Roman"/>
          <w:b/>
          <w:bCs/>
          <w:sz w:val="28"/>
          <w:szCs w:val="28"/>
        </w:rPr>
        <w:t>背景技术</w:t>
      </w:r>
    </w:p>
    <w:p w14:paraId="64A90002" w14:textId="7941F0A3" w:rsidR="00B12713" w:rsidRPr="00B12713" w:rsidRDefault="00B12713" w:rsidP="006C3AB4">
      <w:pPr>
        <w:spacing w:line="288" w:lineRule="auto"/>
        <w:ind w:firstLineChars="200" w:firstLine="480"/>
        <w:jc w:val="both"/>
        <w:rPr>
          <w:rFonts w:cs="Times New Roman"/>
          <w:color w:val="000000"/>
          <w:szCs w:val="24"/>
        </w:rPr>
      </w:pPr>
      <w:r w:rsidRPr="00B12713">
        <w:rPr>
          <w:rFonts w:cs="Times New Roman" w:hint="eastAsia"/>
          <w:color w:val="000000"/>
          <w:szCs w:val="24"/>
        </w:rPr>
        <w:t>在智能制造与高精度加工领域，数控机床的可靠性是保障生产连续性和产品一致性的核心要素。传统可靠性评估方法存在两大局限性：</w:t>
      </w:r>
    </w:p>
    <w:p w14:paraId="31B6E968" w14:textId="34235213" w:rsidR="00B12713" w:rsidRPr="00B12713" w:rsidRDefault="00B12713" w:rsidP="006C3AB4">
      <w:pPr>
        <w:spacing w:line="288" w:lineRule="auto"/>
        <w:ind w:firstLineChars="200" w:firstLine="480"/>
        <w:jc w:val="both"/>
        <w:rPr>
          <w:rFonts w:cs="Times New Roman"/>
          <w:color w:val="000000"/>
          <w:szCs w:val="24"/>
        </w:rPr>
      </w:pPr>
      <w:r>
        <w:rPr>
          <w:rFonts w:cs="Times New Roman" w:hint="eastAsia"/>
          <w:color w:val="000000"/>
          <w:szCs w:val="24"/>
        </w:rPr>
        <w:t>（</w:t>
      </w:r>
      <w:r>
        <w:rPr>
          <w:rFonts w:cs="Times New Roman" w:hint="eastAsia"/>
          <w:color w:val="000000"/>
          <w:szCs w:val="24"/>
        </w:rPr>
        <w:t>1</w:t>
      </w:r>
      <w:r>
        <w:rPr>
          <w:rFonts w:cs="Times New Roman" w:hint="eastAsia"/>
          <w:color w:val="000000"/>
          <w:szCs w:val="24"/>
        </w:rPr>
        <w:t>）</w:t>
      </w:r>
      <w:r w:rsidRPr="00B12713">
        <w:rPr>
          <w:rFonts w:cs="Times New Roman" w:hint="eastAsia"/>
          <w:color w:val="000000"/>
          <w:szCs w:val="24"/>
        </w:rPr>
        <w:t>维度单一化：现有技术多局限于</w:t>
      </w:r>
      <w:r w:rsidR="00273C4D">
        <w:rPr>
          <w:rFonts w:cs="Times New Roman" w:hint="eastAsia"/>
          <w:color w:val="000000"/>
          <w:szCs w:val="24"/>
        </w:rPr>
        <w:t>数控</w:t>
      </w:r>
      <w:r w:rsidRPr="00B12713">
        <w:rPr>
          <w:rFonts w:cs="Times New Roman" w:hint="eastAsia"/>
          <w:color w:val="000000"/>
          <w:szCs w:val="24"/>
        </w:rPr>
        <w:t>机床本体故障统计（如</w:t>
      </w:r>
      <w:r w:rsidRPr="00B12713">
        <w:rPr>
          <w:rFonts w:cs="Times New Roman" w:hint="eastAsia"/>
          <w:color w:val="000000"/>
          <w:szCs w:val="24"/>
        </w:rPr>
        <w:t>MTBF</w:t>
      </w:r>
      <w:r w:rsidRPr="00B12713">
        <w:rPr>
          <w:rFonts w:cs="Times New Roman" w:hint="eastAsia"/>
          <w:color w:val="000000"/>
          <w:szCs w:val="24"/>
        </w:rPr>
        <w:t>、可用度），忽视</w:t>
      </w:r>
      <w:r w:rsidR="007B393B">
        <w:rPr>
          <w:rFonts w:cs="Times New Roman" w:hint="eastAsia"/>
          <w:color w:val="000000"/>
          <w:szCs w:val="24"/>
        </w:rPr>
        <w:t>了</w:t>
      </w:r>
      <w:r w:rsidRPr="00B12713">
        <w:rPr>
          <w:rFonts w:cs="Times New Roman" w:hint="eastAsia"/>
          <w:color w:val="000000"/>
          <w:szCs w:val="24"/>
        </w:rPr>
        <w:t>刀具系统、工装夹具等辅助单元的协同失效影响，且未将加工质量（如形位公差、表面</w:t>
      </w:r>
      <w:r>
        <w:rPr>
          <w:rFonts w:cs="Times New Roman" w:hint="eastAsia"/>
          <w:color w:val="000000"/>
          <w:szCs w:val="24"/>
        </w:rPr>
        <w:t>粗糙度</w:t>
      </w:r>
      <w:r w:rsidRPr="00B12713">
        <w:rPr>
          <w:rFonts w:cs="Times New Roman" w:hint="eastAsia"/>
          <w:color w:val="000000"/>
          <w:szCs w:val="24"/>
        </w:rPr>
        <w:t>）作为可靠性输出的直接表征，导致评估结果与真实加工能力脱节。</w:t>
      </w:r>
    </w:p>
    <w:p w14:paraId="16194EFF" w14:textId="1F9CFF96" w:rsidR="00B12713" w:rsidRPr="00B12713" w:rsidRDefault="00B12713" w:rsidP="006C3AB4">
      <w:pPr>
        <w:spacing w:line="288" w:lineRule="auto"/>
        <w:ind w:firstLineChars="200" w:firstLine="480"/>
        <w:jc w:val="both"/>
        <w:rPr>
          <w:rFonts w:cs="Times New Roman"/>
          <w:color w:val="000000"/>
          <w:szCs w:val="24"/>
        </w:rPr>
      </w:pPr>
      <w:r>
        <w:rPr>
          <w:rFonts w:cs="Times New Roman" w:hint="eastAsia"/>
          <w:color w:val="000000"/>
          <w:szCs w:val="24"/>
        </w:rPr>
        <w:t>（</w:t>
      </w:r>
      <w:r>
        <w:rPr>
          <w:rFonts w:cs="Times New Roman" w:hint="eastAsia"/>
          <w:color w:val="000000"/>
          <w:szCs w:val="24"/>
        </w:rPr>
        <w:t>2</w:t>
      </w:r>
      <w:r>
        <w:rPr>
          <w:rFonts w:cs="Times New Roman" w:hint="eastAsia"/>
          <w:color w:val="000000"/>
          <w:szCs w:val="24"/>
        </w:rPr>
        <w:t>）</w:t>
      </w:r>
      <w:r w:rsidRPr="00B12713">
        <w:rPr>
          <w:rFonts w:cs="Times New Roman" w:hint="eastAsia"/>
          <w:color w:val="000000"/>
          <w:szCs w:val="24"/>
        </w:rPr>
        <w:t>指标碎片化：主流方法常采用孤立指标（如单一故障率或精度参数）进行静态评价，缺乏对机床动态性能退化（如刚度衰减、</w:t>
      </w:r>
      <w:r w:rsidR="0040086F">
        <w:rPr>
          <w:rFonts w:cs="Times New Roman" w:hint="eastAsia"/>
          <w:color w:val="000000"/>
          <w:szCs w:val="24"/>
        </w:rPr>
        <w:t>精度退化</w:t>
      </w:r>
      <w:r w:rsidRPr="00B12713">
        <w:rPr>
          <w:rFonts w:cs="Times New Roman" w:hint="eastAsia"/>
          <w:color w:val="000000"/>
          <w:szCs w:val="24"/>
        </w:rPr>
        <w:t>）、辅助系统状态（如</w:t>
      </w:r>
      <w:r w:rsidR="00631464">
        <w:rPr>
          <w:rFonts w:cs="Times New Roman" w:hint="eastAsia"/>
          <w:color w:val="000000"/>
          <w:szCs w:val="24"/>
        </w:rPr>
        <w:t>切削力波动度</w:t>
      </w:r>
      <w:r w:rsidRPr="00B12713">
        <w:rPr>
          <w:rFonts w:cs="Times New Roman" w:hint="eastAsia"/>
          <w:color w:val="000000"/>
          <w:szCs w:val="24"/>
        </w:rPr>
        <w:t>、</w:t>
      </w:r>
      <w:r w:rsidR="005F1914">
        <w:rPr>
          <w:rFonts w:cs="Times New Roman" w:hint="eastAsia"/>
          <w:color w:val="000000"/>
          <w:szCs w:val="24"/>
        </w:rPr>
        <w:t>夹持力波动度</w:t>
      </w:r>
      <w:r w:rsidRPr="00B12713">
        <w:rPr>
          <w:rFonts w:cs="Times New Roman" w:hint="eastAsia"/>
          <w:color w:val="000000"/>
          <w:szCs w:val="24"/>
        </w:rPr>
        <w:t>）与</w:t>
      </w:r>
      <w:r w:rsidR="00AC7A04">
        <w:rPr>
          <w:rFonts w:cs="Times New Roman" w:hint="eastAsia"/>
          <w:color w:val="000000"/>
          <w:szCs w:val="24"/>
        </w:rPr>
        <w:t>制品</w:t>
      </w:r>
      <w:r w:rsidRPr="00B12713">
        <w:rPr>
          <w:rFonts w:cs="Times New Roman" w:hint="eastAsia"/>
          <w:color w:val="000000"/>
          <w:szCs w:val="24"/>
        </w:rPr>
        <w:t>风险（如</w:t>
      </w:r>
      <w:r w:rsidR="0040086F">
        <w:rPr>
          <w:rFonts w:cs="Times New Roman" w:hint="eastAsia"/>
          <w:color w:val="000000"/>
          <w:szCs w:val="24"/>
        </w:rPr>
        <w:t>合格</w:t>
      </w:r>
      <w:r w:rsidRPr="00B12713">
        <w:rPr>
          <w:rFonts w:cs="Times New Roman" w:hint="eastAsia"/>
          <w:color w:val="000000"/>
          <w:szCs w:val="24"/>
        </w:rPr>
        <w:t>率、</w:t>
      </w:r>
      <w:r>
        <w:rPr>
          <w:rFonts w:cs="Times New Roman" w:hint="eastAsia"/>
          <w:color w:val="000000"/>
          <w:szCs w:val="24"/>
        </w:rPr>
        <w:t>尺寸公差符合率</w:t>
      </w:r>
      <w:r w:rsidRPr="00B12713">
        <w:rPr>
          <w:rFonts w:cs="Times New Roman" w:hint="eastAsia"/>
          <w:color w:val="000000"/>
          <w:szCs w:val="24"/>
        </w:rPr>
        <w:t>）的多源耦合分析，难以支撑预防性维护与工艺优化的精准决策。</w:t>
      </w:r>
    </w:p>
    <w:p w14:paraId="4382B155" w14:textId="527A117E" w:rsidR="00B12713" w:rsidRDefault="00B12713" w:rsidP="006C3AB4">
      <w:pPr>
        <w:spacing w:line="288" w:lineRule="auto"/>
        <w:ind w:firstLineChars="200" w:firstLine="480"/>
        <w:jc w:val="both"/>
        <w:rPr>
          <w:rFonts w:cs="Times New Roman"/>
          <w:color w:val="000000"/>
          <w:szCs w:val="24"/>
        </w:rPr>
      </w:pPr>
      <w:r w:rsidRPr="00B12713">
        <w:rPr>
          <w:rFonts w:cs="Times New Roman" w:hint="eastAsia"/>
          <w:color w:val="000000"/>
          <w:szCs w:val="24"/>
        </w:rPr>
        <w:t>随着柔性制造、</w:t>
      </w:r>
      <w:r w:rsidR="00BB751F">
        <w:rPr>
          <w:rFonts w:cs="Times New Roman" w:hint="eastAsia"/>
          <w:color w:val="000000"/>
          <w:szCs w:val="24"/>
        </w:rPr>
        <w:t>数字孪生</w:t>
      </w:r>
      <w:r w:rsidRPr="00B12713">
        <w:rPr>
          <w:rFonts w:cs="Times New Roman" w:hint="eastAsia"/>
          <w:color w:val="000000"/>
          <w:szCs w:val="24"/>
        </w:rPr>
        <w:t>等技术的普及，现有评估体系在多维度状态感知、动态性能关联建模和全要素影响量化方面的不足日益凸显。因此，亟需构建一种覆盖“设备</w:t>
      </w:r>
      <w:r w:rsidR="009F1B5F">
        <w:rPr>
          <w:rFonts w:cs="Times New Roman" w:hint="eastAsia"/>
          <w:color w:val="000000"/>
          <w:szCs w:val="24"/>
        </w:rPr>
        <w:t>—</w:t>
      </w:r>
      <w:r w:rsidR="0040086F">
        <w:rPr>
          <w:rFonts w:cs="Times New Roman" w:hint="eastAsia"/>
          <w:color w:val="000000"/>
          <w:szCs w:val="24"/>
        </w:rPr>
        <w:t>过程</w:t>
      </w:r>
      <w:r w:rsidR="009F1B5F">
        <w:rPr>
          <w:rFonts w:cs="Times New Roman" w:hint="eastAsia"/>
          <w:color w:val="000000"/>
          <w:szCs w:val="24"/>
        </w:rPr>
        <w:t>—</w:t>
      </w:r>
      <w:r w:rsidR="0040086F">
        <w:rPr>
          <w:rFonts w:cs="Times New Roman" w:hint="eastAsia"/>
          <w:color w:val="000000"/>
          <w:szCs w:val="24"/>
        </w:rPr>
        <w:t>产品</w:t>
      </w:r>
      <w:r w:rsidRPr="00B12713">
        <w:rPr>
          <w:rFonts w:cs="Times New Roman" w:hint="eastAsia"/>
          <w:color w:val="000000"/>
          <w:szCs w:val="24"/>
        </w:rPr>
        <w:t>”链式关系的可靠性综合评价方法，通过故障与性能双指标融合、多源数据协同加权，实现从单一故障管理向系统可靠性控制的跨越，以满足智能制造对加工过程全要素可控的需求。</w:t>
      </w:r>
    </w:p>
    <w:p w14:paraId="415DE7B1" w14:textId="77777777" w:rsidR="00A06829" w:rsidRPr="00911AEC" w:rsidRDefault="00A06829" w:rsidP="006C3AB4">
      <w:pPr>
        <w:spacing w:line="288" w:lineRule="auto"/>
        <w:rPr>
          <w:rFonts w:cs="Times New Roman"/>
          <w:b/>
          <w:bCs/>
          <w:sz w:val="28"/>
          <w:szCs w:val="28"/>
        </w:rPr>
      </w:pPr>
      <w:r w:rsidRPr="00911AEC">
        <w:rPr>
          <w:rFonts w:cs="Times New Roman"/>
          <w:b/>
          <w:bCs/>
          <w:sz w:val="28"/>
          <w:szCs w:val="28"/>
        </w:rPr>
        <w:t>发明内容</w:t>
      </w:r>
    </w:p>
    <w:p w14:paraId="420161DE" w14:textId="77777777" w:rsidR="004A627B" w:rsidRPr="004A627B" w:rsidRDefault="004A627B" w:rsidP="006C3AB4">
      <w:pPr>
        <w:spacing w:line="288" w:lineRule="auto"/>
        <w:ind w:firstLineChars="200" w:firstLine="480"/>
        <w:jc w:val="both"/>
        <w:rPr>
          <w:rFonts w:cs="Times New Roman"/>
          <w:color w:val="000000"/>
          <w:szCs w:val="24"/>
        </w:rPr>
      </w:pPr>
      <w:r w:rsidRPr="004A627B">
        <w:rPr>
          <w:rFonts w:cs="Times New Roman"/>
          <w:color w:val="000000"/>
          <w:szCs w:val="24"/>
        </w:rPr>
        <w:t>为克服上述不足，本发明提出一种</w:t>
      </w:r>
      <w:r w:rsidRPr="00822B99">
        <w:rPr>
          <w:rFonts w:cs="Times New Roman"/>
          <w:color w:val="000000"/>
          <w:szCs w:val="24"/>
        </w:rPr>
        <w:t>数控机床加工可靠性综合评价方法</w:t>
      </w:r>
      <w:r w:rsidRPr="004A627B">
        <w:rPr>
          <w:rFonts w:cs="Times New Roman"/>
          <w:color w:val="000000"/>
          <w:szCs w:val="24"/>
        </w:rPr>
        <w:t>，从整机、辅助部分与加工制品三个方面进行指标建模，细分故障类与性能类指标，通过监测数据计算相应指标值，并构建综合评价体系，实现对数控机床加工状态的全面定量评价。</w:t>
      </w:r>
    </w:p>
    <w:p w14:paraId="04BB4186" w14:textId="645116B5" w:rsidR="00A40092" w:rsidRPr="00911AEC" w:rsidRDefault="00727081" w:rsidP="006C3AB4">
      <w:pPr>
        <w:spacing w:line="288" w:lineRule="auto"/>
        <w:ind w:firstLineChars="200" w:firstLine="480"/>
        <w:jc w:val="both"/>
        <w:rPr>
          <w:rFonts w:cs="Times New Roman"/>
          <w:color w:val="000000"/>
          <w:szCs w:val="24"/>
        </w:rPr>
      </w:pPr>
      <w:r w:rsidRPr="00911AEC">
        <w:rPr>
          <w:rFonts w:cs="Times New Roman"/>
          <w:color w:val="000000"/>
          <w:szCs w:val="24"/>
        </w:rPr>
        <w:t>本发明提供了</w:t>
      </w:r>
      <w:r w:rsidR="00AF5E4B" w:rsidRPr="00AF5E4B">
        <w:rPr>
          <w:rFonts w:cs="Times New Roman" w:hint="eastAsia"/>
          <w:color w:val="000000"/>
          <w:szCs w:val="24"/>
        </w:rPr>
        <w:t>一种</w:t>
      </w:r>
      <w:r w:rsidR="00B25E11">
        <w:rPr>
          <w:rFonts w:cs="Times New Roman" w:hint="eastAsia"/>
          <w:color w:val="000000"/>
          <w:szCs w:val="24"/>
        </w:rPr>
        <w:t>数控机床加工可靠性</w:t>
      </w:r>
      <w:r w:rsidR="00AF5E4B" w:rsidRPr="00AF5E4B">
        <w:rPr>
          <w:rFonts w:cs="Times New Roman" w:hint="eastAsia"/>
          <w:color w:val="000000"/>
          <w:szCs w:val="24"/>
        </w:rPr>
        <w:t>综合评价方法</w:t>
      </w:r>
      <w:r w:rsidRPr="00911AEC">
        <w:rPr>
          <w:rFonts w:cs="Times New Roman"/>
          <w:color w:val="000000"/>
          <w:szCs w:val="24"/>
        </w:rPr>
        <w:t>，</w:t>
      </w:r>
      <w:r w:rsidR="00BB5882">
        <w:rPr>
          <w:rFonts w:cs="Times New Roman" w:hint="eastAsia"/>
          <w:color w:val="000000"/>
          <w:szCs w:val="24"/>
        </w:rPr>
        <w:t>具体表述为</w:t>
      </w:r>
      <w:r w:rsidR="00B37B14">
        <w:rPr>
          <w:rFonts w:cs="Times New Roman" w:hint="eastAsia"/>
          <w:color w:val="000000"/>
          <w:szCs w:val="24"/>
        </w:rPr>
        <w:t>：</w:t>
      </w:r>
    </w:p>
    <w:p w14:paraId="5A7FC7C9" w14:textId="68329A1D" w:rsidR="002343F9" w:rsidRDefault="008368AA" w:rsidP="006C3AB4">
      <w:pPr>
        <w:spacing w:line="288" w:lineRule="auto"/>
        <w:ind w:firstLineChars="200" w:firstLine="480"/>
        <w:jc w:val="both"/>
      </w:pPr>
      <w:bookmarkStart w:id="1" w:name="_Hlk185338368"/>
      <w:r>
        <w:rPr>
          <w:rFonts w:hint="eastAsia"/>
        </w:rPr>
        <w:t>1.</w:t>
      </w:r>
      <w:r w:rsidR="002343F9" w:rsidRPr="00BB786F">
        <w:t>从设备</w:t>
      </w:r>
      <w:r w:rsidR="009F1B5F">
        <w:rPr>
          <w:rFonts w:cs="Times New Roman" w:hint="eastAsia"/>
          <w:color w:val="000000"/>
          <w:szCs w:val="24"/>
        </w:rPr>
        <w:t>—</w:t>
      </w:r>
      <w:r w:rsidR="002343F9" w:rsidRPr="00BB786F">
        <w:t>过程</w:t>
      </w:r>
      <w:r w:rsidR="009F1B5F">
        <w:rPr>
          <w:rFonts w:cs="Times New Roman" w:hint="eastAsia"/>
          <w:color w:val="000000"/>
          <w:szCs w:val="24"/>
        </w:rPr>
        <w:t>—</w:t>
      </w:r>
      <w:r w:rsidR="002343F9" w:rsidRPr="00BB786F">
        <w:t>产品三层次的全流程</w:t>
      </w:r>
      <w:r w:rsidR="002343F9">
        <w:rPr>
          <w:rFonts w:hint="eastAsia"/>
        </w:rPr>
        <w:t>来</w:t>
      </w:r>
      <w:r w:rsidR="002343F9" w:rsidRPr="001F25B1">
        <w:rPr>
          <w:rFonts w:hint="eastAsia"/>
        </w:rPr>
        <w:t>确定数控机床加工可靠性综合</w:t>
      </w:r>
      <w:r w:rsidR="00631464">
        <w:rPr>
          <w:rFonts w:hint="eastAsia"/>
        </w:rPr>
        <w:t>评价指标</w:t>
      </w:r>
      <w:r w:rsidR="00BB751F">
        <w:rPr>
          <w:rFonts w:hint="eastAsia"/>
        </w:rPr>
        <w:t>体系</w:t>
      </w:r>
      <w:r w:rsidR="002343F9" w:rsidRPr="001F25B1">
        <w:rPr>
          <w:rFonts w:hint="eastAsia"/>
        </w:rPr>
        <w:t>。</w:t>
      </w:r>
    </w:p>
    <w:p w14:paraId="7320570A" w14:textId="10E3876C" w:rsidR="002343F9" w:rsidRPr="00E776F6" w:rsidRDefault="002343F9" w:rsidP="006C3AB4">
      <w:pPr>
        <w:spacing w:line="288" w:lineRule="auto"/>
        <w:ind w:firstLineChars="200" w:firstLine="480"/>
        <w:jc w:val="both"/>
      </w:pPr>
      <w:r>
        <w:rPr>
          <w:rFonts w:hint="eastAsia"/>
        </w:rPr>
        <w:t>2.</w:t>
      </w:r>
      <w:r>
        <w:rPr>
          <w:rFonts w:hint="eastAsia"/>
        </w:rPr>
        <w:t>对各项评价指标</w:t>
      </w:r>
      <w:r w:rsidRPr="00DD0774">
        <w:t>进行</w:t>
      </w:r>
      <w:r>
        <w:rPr>
          <w:rFonts w:hint="eastAsia"/>
        </w:rPr>
        <w:t>无量纲化处理，若评价指标为正向指标，则进行正向处理</w:t>
      </w:r>
      <w:r w:rsidR="007B393B">
        <w:rPr>
          <w:rFonts w:hint="eastAsia"/>
        </w:rPr>
        <w:t>；</w:t>
      </w:r>
      <w:r>
        <w:rPr>
          <w:rFonts w:hint="eastAsia"/>
        </w:rPr>
        <w:t>若评价指标为逆向指标，则进行逆向处理</w:t>
      </w:r>
      <w:r w:rsidR="007B393B">
        <w:rPr>
          <w:rFonts w:hint="eastAsia"/>
        </w:rPr>
        <w:t>。</w:t>
      </w:r>
      <w:r w:rsidRPr="00E776F6">
        <w:t xml:space="preserve"> </w:t>
      </w:r>
    </w:p>
    <w:p w14:paraId="08308B61" w14:textId="4F1DDB66" w:rsidR="008623D5" w:rsidRPr="002343F9" w:rsidRDefault="002343F9" w:rsidP="006C3AB4">
      <w:pPr>
        <w:spacing w:line="288" w:lineRule="auto"/>
        <w:ind w:firstLineChars="200" w:firstLine="480"/>
        <w:jc w:val="both"/>
      </w:pPr>
      <w:r>
        <w:rPr>
          <w:rFonts w:hint="eastAsia"/>
        </w:rPr>
        <w:t>3.</w:t>
      </w:r>
      <w:r>
        <w:rPr>
          <w:rFonts w:hint="eastAsia"/>
        </w:rPr>
        <w:t>计算评价指标权重，</w:t>
      </w:r>
      <w:r w:rsidRPr="00E776F6">
        <w:rPr>
          <w:rFonts w:hint="eastAsia"/>
        </w:rPr>
        <w:t>结合不同评价指标的评价值，计算得到</w:t>
      </w:r>
      <w:r w:rsidRPr="001F25B1">
        <w:rPr>
          <w:rFonts w:hint="eastAsia"/>
        </w:rPr>
        <w:t>数控机床加工可靠性</w:t>
      </w:r>
      <w:r w:rsidRPr="00E776F6">
        <w:rPr>
          <w:rFonts w:hint="eastAsia"/>
        </w:rPr>
        <w:t>综合评价结果。</w:t>
      </w:r>
    </w:p>
    <w:p w14:paraId="6AB0938A" w14:textId="637EDC9E" w:rsidR="00432C32" w:rsidRDefault="00F56E81" w:rsidP="006C3AB4">
      <w:pPr>
        <w:spacing w:line="288" w:lineRule="auto"/>
        <w:ind w:firstLine="420"/>
        <w:jc w:val="both"/>
        <w:rPr>
          <w:rFonts w:cs="Times New Roman"/>
          <w:color w:val="000000"/>
          <w:szCs w:val="24"/>
        </w:rPr>
      </w:pPr>
      <w:r w:rsidRPr="00F56E81">
        <w:rPr>
          <w:rFonts w:cs="Times New Roman" w:hint="eastAsia"/>
          <w:color w:val="000000"/>
          <w:szCs w:val="24"/>
        </w:rPr>
        <w:t>通过以上步骤，发明了一种</w:t>
      </w:r>
      <w:r w:rsidR="00B25E11">
        <w:rPr>
          <w:rFonts w:cs="Times New Roman" w:hint="eastAsia"/>
          <w:color w:val="000000"/>
          <w:szCs w:val="24"/>
        </w:rPr>
        <w:t>数控机床加工可靠性</w:t>
      </w:r>
      <w:r w:rsidRPr="00F56E81">
        <w:rPr>
          <w:rFonts w:cs="Times New Roman" w:hint="eastAsia"/>
          <w:color w:val="000000"/>
          <w:szCs w:val="24"/>
        </w:rPr>
        <w:t>综合评价方法，以实现对</w:t>
      </w:r>
      <w:r w:rsidR="00B25E11">
        <w:rPr>
          <w:rFonts w:cs="Times New Roman" w:hint="eastAsia"/>
          <w:color w:val="000000"/>
          <w:szCs w:val="24"/>
        </w:rPr>
        <w:t>数控机床加工可靠性</w:t>
      </w:r>
      <w:r w:rsidRPr="00F56E81">
        <w:rPr>
          <w:rFonts w:cs="Times New Roman" w:hint="eastAsia"/>
          <w:color w:val="000000"/>
          <w:szCs w:val="24"/>
        </w:rPr>
        <w:t>水平高低的评价。根据评价结果可以</w:t>
      </w:r>
      <w:r w:rsidR="000330CC">
        <w:rPr>
          <w:rFonts w:cs="Times New Roman" w:hint="eastAsia"/>
          <w:color w:val="000000"/>
          <w:szCs w:val="24"/>
        </w:rPr>
        <w:t>准确定位</w:t>
      </w:r>
      <w:r w:rsidR="00B25E11">
        <w:rPr>
          <w:rFonts w:cs="Times New Roman" w:hint="eastAsia"/>
          <w:color w:val="000000"/>
          <w:szCs w:val="24"/>
        </w:rPr>
        <w:t>数控机床加工</w:t>
      </w:r>
      <w:r w:rsidRPr="00F56E81">
        <w:rPr>
          <w:rFonts w:cs="Times New Roman" w:hint="eastAsia"/>
          <w:color w:val="000000"/>
          <w:szCs w:val="24"/>
        </w:rPr>
        <w:t>可靠性的</w:t>
      </w:r>
      <w:r w:rsidR="000330CC">
        <w:rPr>
          <w:rFonts w:cs="Times New Roman" w:hint="eastAsia"/>
          <w:color w:val="000000"/>
          <w:szCs w:val="24"/>
        </w:rPr>
        <w:t>薄弱环节</w:t>
      </w:r>
      <w:r w:rsidRPr="00F56E81">
        <w:rPr>
          <w:rFonts w:cs="Times New Roman" w:hint="eastAsia"/>
          <w:color w:val="000000"/>
          <w:szCs w:val="24"/>
        </w:rPr>
        <w:t>，</w:t>
      </w:r>
      <w:r>
        <w:rPr>
          <w:rFonts w:cs="Times New Roman" w:hint="eastAsia"/>
          <w:color w:val="000000"/>
          <w:szCs w:val="24"/>
        </w:rPr>
        <w:t>为</w:t>
      </w:r>
      <w:r w:rsidR="00B25E11">
        <w:rPr>
          <w:rFonts w:cs="Times New Roman" w:hint="eastAsia"/>
          <w:color w:val="000000"/>
          <w:szCs w:val="24"/>
        </w:rPr>
        <w:t>数控机床加工</w:t>
      </w:r>
      <w:r w:rsidRPr="00F56E81">
        <w:rPr>
          <w:rFonts w:cs="Times New Roman" w:hint="eastAsia"/>
          <w:color w:val="000000"/>
          <w:szCs w:val="24"/>
        </w:rPr>
        <w:t>可靠性</w:t>
      </w:r>
      <w:r w:rsidR="00B25E11">
        <w:rPr>
          <w:rFonts w:cs="Times New Roman" w:hint="eastAsia"/>
          <w:color w:val="000000"/>
          <w:szCs w:val="24"/>
        </w:rPr>
        <w:t>的</w:t>
      </w:r>
      <w:r w:rsidRPr="00F56E81">
        <w:rPr>
          <w:rFonts w:cs="Times New Roman" w:hint="eastAsia"/>
          <w:color w:val="000000"/>
          <w:szCs w:val="24"/>
        </w:rPr>
        <w:t>提升提供指导。</w:t>
      </w:r>
    </w:p>
    <w:bookmarkEnd w:id="1"/>
    <w:p w14:paraId="62B613F1" w14:textId="4634CA27" w:rsidR="00970281" w:rsidRDefault="00A80B28" w:rsidP="006C3AB4">
      <w:pPr>
        <w:spacing w:line="288" w:lineRule="auto"/>
        <w:ind w:left="60" w:firstLineChars="175" w:firstLine="420"/>
        <w:jc w:val="both"/>
      </w:pPr>
      <w:r>
        <w:rPr>
          <w:rFonts w:hint="eastAsia"/>
        </w:rPr>
        <w:t>具体步骤如下：</w:t>
      </w:r>
    </w:p>
    <w:p w14:paraId="0A8D1FEB" w14:textId="073BF41F" w:rsidR="001A0E29" w:rsidRDefault="004E655A" w:rsidP="006C3AB4">
      <w:pPr>
        <w:spacing w:line="288" w:lineRule="auto"/>
        <w:ind w:firstLineChars="200" w:firstLine="480"/>
        <w:jc w:val="both"/>
      </w:pPr>
      <w:r>
        <w:rPr>
          <w:rFonts w:hint="eastAsia"/>
        </w:rPr>
        <w:lastRenderedPageBreak/>
        <w:t>步骤</w:t>
      </w:r>
      <w:r w:rsidR="007C4642">
        <w:t>1</w:t>
      </w:r>
      <w:r>
        <w:rPr>
          <w:rFonts w:hint="eastAsia"/>
        </w:rPr>
        <w:t>：</w:t>
      </w:r>
      <w:r w:rsidR="001A0E29">
        <w:rPr>
          <w:rFonts w:hint="eastAsia"/>
        </w:rPr>
        <w:t>从</w:t>
      </w:r>
      <w:r w:rsidR="001A0E29" w:rsidRPr="00DD0774">
        <w:t>设备</w:t>
      </w:r>
      <w:r w:rsidR="001A0E29" w:rsidRPr="00BB786F">
        <w:t>—</w:t>
      </w:r>
      <w:r w:rsidR="001A0E29" w:rsidRPr="00DD0774">
        <w:t>过程</w:t>
      </w:r>
      <w:r w:rsidR="001A0E29" w:rsidRPr="00BB786F">
        <w:t>—</w:t>
      </w:r>
      <w:r w:rsidR="001A0E29" w:rsidRPr="00DD0774">
        <w:t>产品的三层次</w:t>
      </w:r>
      <w:r w:rsidR="001A0E29">
        <w:rPr>
          <w:rFonts w:hint="eastAsia"/>
        </w:rPr>
        <w:t>进行划分，</w:t>
      </w:r>
      <w:r w:rsidR="001A0E29" w:rsidRPr="005024BA">
        <w:rPr>
          <w:rFonts w:hint="eastAsia"/>
        </w:rPr>
        <w:t>将数控机床加工可靠性综合</w:t>
      </w:r>
      <w:r w:rsidR="00820B6E">
        <w:rPr>
          <w:rFonts w:hint="eastAsia"/>
        </w:rPr>
        <w:t>评价指标</w:t>
      </w:r>
      <w:r w:rsidR="001A0E29" w:rsidRPr="005024BA">
        <w:rPr>
          <w:rFonts w:hint="eastAsia"/>
        </w:rPr>
        <w:t>体系划分为机床整机可靠性、辅助部分可靠性和</w:t>
      </w:r>
      <w:r w:rsidR="001A0E29">
        <w:rPr>
          <w:rFonts w:hint="eastAsia"/>
        </w:rPr>
        <w:t>制品</w:t>
      </w:r>
      <w:r w:rsidR="001A0E29" w:rsidRPr="005024BA">
        <w:rPr>
          <w:rFonts w:hint="eastAsia"/>
        </w:rPr>
        <w:t>可靠性；</w:t>
      </w:r>
      <w:r w:rsidR="001A0E29">
        <w:rPr>
          <w:rFonts w:hint="eastAsia"/>
        </w:rPr>
        <w:t>在此基础上，进一步划分为</w:t>
      </w:r>
      <w:r w:rsidR="001A0E29" w:rsidRPr="005024BA">
        <w:rPr>
          <w:rFonts w:hint="eastAsia"/>
        </w:rPr>
        <w:t>故障类指标与性能类指标</w:t>
      </w:r>
      <w:r w:rsidR="001A0E29">
        <w:rPr>
          <w:rFonts w:hint="eastAsia"/>
        </w:rPr>
        <w:t>这两个维度</w:t>
      </w:r>
      <w:r w:rsidR="001A0E29" w:rsidRPr="005024BA">
        <w:rPr>
          <w:rFonts w:hint="eastAsia"/>
        </w:rPr>
        <w:t>，</w:t>
      </w:r>
      <w:r w:rsidR="001A0E29">
        <w:rPr>
          <w:rFonts w:hint="eastAsia"/>
        </w:rPr>
        <w:t>并</w:t>
      </w:r>
      <w:r w:rsidR="001A0E29" w:rsidRPr="005024BA">
        <w:rPr>
          <w:rFonts w:hint="eastAsia"/>
        </w:rPr>
        <w:t>对可靠性进行细化评估，具体划分如下所示</w:t>
      </w:r>
      <w:r w:rsidR="001A0E29">
        <w:rPr>
          <w:rFonts w:hint="eastAsia"/>
        </w:rPr>
        <w:t>：</w:t>
      </w:r>
    </w:p>
    <w:p w14:paraId="630E3783" w14:textId="1BEB931E" w:rsidR="001A0E29" w:rsidRPr="00E65216" w:rsidRDefault="006C3AB4" w:rsidP="006C3AB4">
      <w:pPr>
        <w:spacing w:line="288" w:lineRule="auto"/>
        <w:ind w:firstLineChars="200" w:firstLine="480"/>
        <w:jc w:val="both"/>
      </w:pPr>
      <w:r>
        <w:rPr>
          <w:rFonts w:hint="eastAsia"/>
        </w:rPr>
        <w:t>（</w:t>
      </w:r>
      <w:r>
        <w:rPr>
          <w:rFonts w:hint="eastAsia"/>
        </w:rPr>
        <w:t>1</w:t>
      </w:r>
      <w:r>
        <w:rPr>
          <w:rFonts w:hint="eastAsia"/>
        </w:rPr>
        <w:t>）</w:t>
      </w:r>
      <w:r w:rsidR="007B393B">
        <w:rPr>
          <w:rFonts w:hint="eastAsia"/>
        </w:rPr>
        <w:t>数控</w:t>
      </w:r>
      <w:r w:rsidR="001A0E29" w:rsidRPr="00E65216">
        <w:rPr>
          <w:rFonts w:hint="eastAsia"/>
        </w:rPr>
        <w:t>机床整机可靠性</w:t>
      </w:r>
      <w:r w:rsidR="001A0E29">
        <w:rPr>
          <w:rFonts w:hint="eastAsia"/>
        </w:rPr>
        <w:t>的</w:t>
      </w:r>
      <w:r w:rsidR="001A0E29" w:rsidRPr="00E65216">
        <w:t>故障类指标</w:t>
      </w:r>
      <w:r w:rsidR="001A0E29">
        <w:rPr>
          <w:rFonts w:hint="eastAsia"/>
        </w:rPr>
        <w:t>划分为</w:t>
      </w:r>
      <w:r w:rsidR="001A0E29" w:rsidRPr="00E65216">
        <w:t>可靠度、可用度；性能类指标</w:t>
      </w:r>
      <w:r w:rsidR="001A0E29">
        <w:rPr>
          <w:rFonts w:hint="eastAsia"/>
        </w:rPr>
        <w:t>划分为</w:t>
      </w:r>
      <w:r w:rsidR="001A0E29" w:rsidRPr="00E65216">
        <w:t>精度波动度、精度退化率、刚度</w:t>
      </w:r>
      <w:r w:rsidR="001A0E29">
        <w:rPr>
          <w:rFonts w:hint="eastAsia"/>
        </w:rPr>
        <w:t>退化率。</w:t>
      </w:r>
    </w:p>
    <w:p w14:paraId="69964F4F" w14:textId="3B623100" w:rsidR="002F64DE" w:rsidRDefault="00F268BE" w:rsidP="006C3AB4">
      <w:pPr>
        <w:spacing w:line="288" w:lineRule="auto"/>
        <w:ind w:firstLineChars="200" w:firstLine="480"/>
        <w:jc w:val="both"/>
        <w:rPr>
          <w:rFonts w:cs="Times New Roman"/>
          <w:color w:val="000000"/>
          <w:szCs w:val="24"/>
        </w:rPr>
      </w:pPr>
      <w:r>
        <w:rPr>
          <w:rFonts w:cs="Times New Roman" w:hint="eastAsia"/>
          <w:color w:val="000000"/>
          <w:szCs w:val="24"/>
        </w:rPr>
        <w:t>各评价指标计算公式</w:t>
      </w:r>
      <w:r w:rsidR="002F64DE">
        <w:rPr>
          <w:rFonts w:cs="Times New Roman" w:hint="eastAsia"/>
          <w:color w:val="000000"/>
          <w:szCs w:val="24"/>
        </w:rPr>
        <w:t>如下所示：</w:t>
      </w:r>
    </w:p>
    <w:p w14:paraId="2BEB06A7" w14:textId="1E8385FC" w:rsidR="00B019FD" w:rsidRDefault="002F64DE" w:rsidP="006C3AB4">
      <w:pPr>
        <w:spacing w:line="288" w:lineRule="auto"/>
        <w:ind w:left="60" w:firstLineChars="175" w:firstLine="420"/>
        <w:jc w:val="both"/>
      </w:pPr>
      <w:r>
        <w:rPr>
          <w:rFonts w:hint="eastAsia"/>
        </w:rPr>
        <w:t>1</w:t>
      </w:r>
      <w:r>
        <w:rPr>
          <w:rFonts w:hint="eastAsia"/>
        </w:rPr>
        <w:t>）</w:t>
      </w:r>
      <w:r w:rsidR="00275F2A" w:rsidRPr="00275F2A">
        <w:t>可靠度是指数控机床在规定的使用条件下和规定的时间区间内无故障运行的概率，</w:t>
      </w:r>
      <w:r w:rsidR="00275F2A">
        <w:rPr>
          <w:rFonts w:hint="eastAsia"/>
        </w:rPr>
        <w:t>其是</w:t>
      </w:r>
      <w:r w:rsidR="00275F2A" w:rsidRPr="00275F2A">
        <w:t>基于数控机床的平均故障间隔时间（</w:t>
      </w:r>
      <w:r w:rsidR="00275F2A" w:rsidRPr="00275F2A">
        <w:t>MTBF</w:t>
      </w:r>
      <w:r w:rsidR="00275F2A" w:rsidRPr="00275F2A">
        <w:t>）来建立</w:t>
      </w:r>
      <w:r w:rsidR="00275F2A">
        <w:rPr>
          <w:rFonts w:hint="eastAsia"/>
        </w:rPr>
        <w:t>的，</w:t>
      </w:r>
      <w:r w:rsidR="00275F2A" w:rsidRPr="00275F2A">
        <w:t>通常表示为</w:t>
      </w:r>
      <w:r w:rsidR="00B019FD">
        <w:rPr>
          <w:rFonts w:hint="eastAsia"/>
        </w:rPr>
        <w:t>：</w:t>
      </w:r>
    </w:p>
    <w:p w14:paraId="66449246" w14:textId="4843A046" w:rsidR="00B019FD" w:rsidRPr="00B019FD" w:rsidRDefault="00B019FD" w:rsidP="006C3AB4">
      <w:pPr>
        <w:pStyle w:val="MTDisplayEquation"/>
        <w:spacing w:line="288" w:lineRule="auto"/>
      </w:pPr>
      <w:r>
        <w:tab/>
      </w:r>
      <w:r w:rsidRPr="00B019FD">
        <w:rPr>
          <w:position w:val="-10"/>
        </w:rPr>
        <w:object w:dxaOrig="1040" w:dyaOrig="360" w14:anchorId="20BFF4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5pt;height:17.55pt" o:ole="">
            <v:imagedata r:id="rId8" o:title=""/>
          </v:shape>
          <o:OLEObject Type="Embed" ProgID="Equation.DSMT4" ShapeID="_x0000_i1025" DrawAspect="Content" ObjectID="_1811105250" r:id="rId9"/>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0A4A19">
          <w:rPr>
            <w:noProof/>
          </w:rPr>
          <w:instrText>1</w:instrText>
        </w:r>
      </w:fldSimple>
      <w:r>
        <w:instrText>)</w:instrText>
      </w:r>
      <w:r>
        <w:fldChar w:fldCharType="end"/>
      </w:r>
    </w:p>
    <w:p w14:paraId="6D6AD311" w14:textId="06C499D8" w:rsidR="00493AAD" w:rsidRPr="00B019FD" w:rsidRDefault="001F5073" w:rsidP="006C3AB4">
      <w:pPr>
        <w:spacing w:line="288" w:lineRule="auto"/>
        <w:ind w:left="60" w:firstLineChars="175" w:firstLine="420"/>
        <w:jc w:val="both"/>
      </w:pPr>
      <w:r>
        <w:rPr>
          <w:rFonts w:hint="eastAsia"/>
          <w:szCs w:val="24"/>
        </w:rPr>
        <w:t>式</w:t>
      </w:r>
      <w:r w:rsidR="00275F2A">
        <w:rPr>
          <w:rFonts w:cs="Times New Roman" w:hint="eastAsia"/>
          <w:color w:val="000000"/>
          <w:szCs w:val="24"/>
        </w:rPr>
        <w:t>中，</w:t>
      </w:r>
      <w:r w:rsidR="00275F2A" w:rsidRPr="008B666F">
        <w:rPr>
          <w:rFonts w:hint="eastAsia"/>
          <w:position w:val="-10"/>
        </w:rPr>
        <w:object w:dxaOrig="480" w:dyaOrig="320" w14:anchorId="5032FC15">
          <v:shape id="_x0000_i1026" type="#_x0000_t75" style="width:21.9pt;height:14.4pt" o:ole="">
            <v:imagedata r:id="rId10" o:title=""/>
          </v:shape>
          <o:OLEObject Type="Embed" ProgID="Equation.DSMT4" ShapeID="_x0000_i1026" DrawAspect="Content" ObjectID="_1811105251" r:id="rId11"/>
        </w:object>
      </w:r>
      <w:r w:rsidR="00275F2A" w:rsidRPr="00275F2A">
        <w:t>为数控机床在时间</w:t>
      </w:r>
      <w:r w:rsidR="00275F2A" w:rsidRPr="00275F2A">
        <w:t> </w:t>
      </w:r>
      <w:r w:rsidR="00275F2A">
        <w:rPr>
          <w:rFonts w:hint="eastAsia"/>
        </w:rPr>
        <w:t>t</w:t>
      </w:r>
      <w:r w:rsidR="00275F2A" w:rsidRPr="00275F2A">
        <w:t>内的可靠度</w:t>
      </w:r>
      <w:r w:rsidR="00275F2A">
        <w:rPr>
          <w:rFonts w:hint="eastAsia"/>
        </w:rPr>
        <w:t>；</w:t>
      </w:r>
      <w:r w:rsidR="00E57D08" w:rsidRPr="00E57D08">
        <w:rPr>
          <w:i/>
          <w:iCs/>
        </w:rPr>
        <w:t>λ</w:t>
      </w:r>
      <w:r w:rsidR="00E57D08" w:rsidRPr="00E57D08">
        <w:t> </w:t>
      </w:r>
      <w:r w:rsidR="00E57D08" w:rsidRPr="00E57D08">
        <w:t>为故障率，是平均故障间隔时间（</w:t>
      </w:r>
      <w:r w:rsidR="00E57D08" w:rsidRPr="00E57D08">
        <w:t>MTBF</w:t>
      </w:r>
      <w:r w:rsidR="00E57D08" w:rsidRPr="00E57D08">
        <w:t>）的倒数，</w:t>
      </w:r>
      <w:r w:rsidR="00E57D08">
        <w:rPr>
          <w:rFonts w:hint="eastAsia"/>
        </w:rPr>
        <w:t>即</w:t>
      </w:r>
      <w:r w:rsidR="00E57D08" w:rsidRPr="00E57D08">
        <w:rPr>
          <w:position w:val="-24"/>
        </w:rPr>
        <w:object w:dxaOrig="1160" w:dyaOrig="620" w14:anchorId="459BF05F">
          <v:shape id="_x0000_i1027" type="#_x0000_t75" style="width:57.6pt;height:29.45pt" o:ole="">
            <v:imagedata r:id="rId12" o:title=""/>
          </v:shape>
          <o:OLEObject Type="Embed" ProgID="Equation.DSMT4" ShapeID="_x0000_i1027" DrawAspect="Content" ObjectID="_1811105252" r:id="rId13"/>
        </w:object>
      </w:r>
      <w:r w:rsidR="00493AAD">
        <w:rPr>
          <w:rFonts w:hint="eastAsia"/>
        </w:rPr>
        <w:t>；</w:t>
      </w:r>
      <w:r w:rsidR="00493AAD" w:rsidRPr="00E57D08">
        <w:rPr>
          <w:rFonts w:cs="Times New Roman"/>
          <w:i/>
          <w:iCs/>
          <w:color w:val="000000"/>
          <w:szCs w:val="24"/>
        </w:rPr>
        <w:t>t</w:t>
      </w:r>
      <w:r w:rsidR="00493AAD" w:rsidRPr="00E57D08">
        <w:rPr>
          <w:rFonts w:cs="Times New Roman"/>
          <w:color w:val="000000"/>
          <w:szCs w:val="24"/>
        </w:rPr>
        <w:t> </w:t>
      </w:r>
      <w:r w:rsidR="00493AAD" w:rsidRPr="00E57D08">
        <w:rPr>
          <w:rFonts w:cs="Times New Roman"/>
          <w:color w:val="000000"/>
          <w:szCs w:val="24"/>
        </w:rPr>
        <w:t>为运行时间。</w:t>
      </w:r>
    </w:p>
    <w:p w14:paraId="7D407B89" w14:textId="00CBF439" w:rsidR="002F64DE" w:rsidRPr="00EC4545" w:rsidRDefault="002F64DE" w:rsidP="006C3AB4">
      <w:pPr>
        <w:spacing w:line="288" w:lineRule="auto"/>
        <w:ind w:left="60" w:firstLineChars="175" w:firstLine="420"/>
        <w:jc w:val="both"/>
      </w:pPr>
      <w:r>
        <w:rPr>
          <w:rFonts w:hint="eastAsia"/>
        </w:rPr>
        <w:t>2</w:t>
      </w:r>
      <w:r>
        <w:rPr>
          <w:rFonts w:hint="eastAsia"/>
        </w:rPr>
        <w:t>）</w:t>
      </w:r>
      <w:bookmarkStart w:id="2" w:name="_Hlk192451723"/>
      <w:r>
        <w:rPr>
          <w:rFonts w:hint="eastAsia"/>
        </w:rPr>
        <w:t>可用度是以</w:t>
      </w:r>
      <w:r>
        <w:rPr>
          <w:rFonts w:cs="Times New Roman" w:hint="eastAsia"/>
          <w:color w:val="000000"/>
          <w:szCs w:val="24"/>
        </w:rPr>
        <w:t>数控机床的平均故障间隔时间和平均修复时间</w:t>
      </w:r>
      <w:r w:rsidR="00BB751F" w:rsidRPr="00275F2A">
        <w:t>（</w:t>
      </w:r>
      <w:r w:rsidR="00BB751F" w:rsidRPr="00275F2A">
        <w:t>MT</w:t>
      </w:r>
      <w:r w:rsidR="00BB751F">
        <w:rPr>
          <w:rFonts w:hint="eastAsia"/>
        </w:rPr>
        <w:t>TR</w:t>
      </w:r>
      <w:r w:rsidR="00BB751F" w:rsidRPr="00275F2A">
        <w:t>）</w:t>
      </w:r>
      <w:r>
        <w:rPr>
          <w:rFonts w:cs="Times New Roman" w:hint="eastAsia"/>
          <w:color w:val="000000"/>
          <w:szCs w:val="24"/>
        </w:rPr>
        <w:t>为依据而建立</w:t>
      </w:r>
      <w:bookmarkEnd w:id="2"/>
      <w:r>
        <w:rPr>
          <w:rFonts w:cs="Times New Roman" w:hint="eastAsia"/>
          <w:color w:val="000000"/>
          <w:szCs w:val="24"/>
        </w:rPr>
        <w:t>的，数控机床加工</w:t>
      </w:r>
      <w:r w:rsidRPr="004E655A">
        <w:rPr>
          <w:rFonts w:cs="Times New Roman" w:hint="eastAsia"/>
          <w:color w:val="000000"/>
          <w:szCs w:val="24"/>
        </w:rPr>
        <w:t>过程</w:t>
      </w:r>
      <w:r>
        <w:rPr>
          <w:rFonts w:cs="Times New Roman" w:hint="eastAsia"/>
          <w:color w:val="000000"/>
          <w:szCs w:val="24"/>
        </w:rPr>
        <w:t>可用度</w:t>
      </w:r>
      <w:r w:rsidR="00631464" w:rsidRPr="00631464">
        <w:rPr>
          <w:rFonts w:cs="Times New Roman"/>
          <w:color w:val="000000"/>
          <w:position w:val="-4"/>
          <w:szCs w:val="24"/>
        </w:rPr>
        <w:object w:dxaOrig="240" w:dyaOrig="260" w14:anchorId="7C05932B">
          <v:shape id="_x0000_i1087" type="#_x0000_t75" style="width:14.4pt;height:14.4pt" o:ole="">
            <v:imagedata r:id="rId14" o:title=""/>
          </v:shape>
          <o:OLEObject Type="Embed" ProgID="Equation.DSMT4" ShapeID="_x0000_i1087" DrawAspect="Content" ObjectID="_1811105253" r:id="rId15"/>
        </w:object>
      </w:r>
      <w:r>
        <w:rPr>
          <w:rFonts w:cs="Times New Roman" w:hint="eastAsia"/>
          <w:color w:val="000000"/>
          <w:szCs w:val="24"/>
        </w:rPr>
        <w:t>的计算公式为：</w:t>
      </w:r>
    </w:p>
    <w:p w14:paraId="2DD039AC" w14:textId="357AD8ED" w:rsidR="002F64DE" w:rsidRDefault="002F64DE" w:rsidP="006C3AB4">
      <w:pPr>
        <w:pStyle w:val="MTDisplayEquation"/>
        <w:spacing w:line="288" w:lineRule="auto"/>
        <w:ind w:firstLineChars="0" w:firstLine="0"/>
      </w:pPr>
      <w:r>
        <w:tab/>
      </w:r>
      <w:r w:rsidR="00631464" w:rsidRPr="00030FE2">
        <w:rPr>
          <w:position w:val="-24"/>
        </w:rPr>
        <w:object w:dxaOrig="2000" w:dyaOrig="620" w14:anchorId="7CEBCDBB">
          <v:shape id="_x0000_i1089" type="#_x0000_t75" style="width:100.8pt;height:29.45pt" o:ole="">
            <v:imagedata r:id="rId16" o:title=""/>
          </v:shape>
          <o:OLEObject Type="Embed" ProgID="Equation.DSMT4" ShapeID="_x0000_i1089" DrawAspect="Content" ObjectID="_1811105254" r:id="rId17"/>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r>
        <w:rPr>
          <w:noProof/>
        </w:rPr>
        <w:fldChar w:fldCharType="begin"/>
      </w:r>
      <w:r>
        <w:rPr>
          <w:noProof/>
        </w:rPr>
        <w:instrText xml:space="preserve"> SEQ MTEqn \c \* Arabic \* MERGEFORMAT </w:instrText>
      </w:r>
      <w:r>
        <w:rPr>
          <w:noProof/>
        </w:rPr>
        <w:fldChar w:fldCharType="separate"/>
      </w:r>
      <w:r w:rsidR="000A4A19">
        <w:rPr>
          <w:noProof/>
        </w:rPr>
        <w:instrText>2</w:instrText>
      </w:r>
      <w:r>
        <w:rPr>
          <w:noProof/>
        </w:rPr>
        <w:fldChar w:fldCharType="end"/>
      </w:r>
      <w:r>
        <w:instrText>)</w:instrText>
      </w:r>
      <w:r>
        <w:fldChar w:fldCharType="end"/>
      </w:r>
    </w:p>
    <w:p w14:paraId="13B7FBC3" w14:textId="2B4C861B" w:rsidR="00257D55" w:rsidRDefault="00BB5882" w:rsidP="006C3AB4">
      <w:pPr>
        <w:spacing w:line="288" w:lineRule="auto"/>
        <w:ind w:firstLine="420"/>
        <w:jc w:val="both"/>
        <w:rPr>
          <w:szCs w:val="24"/>
        </w:rPr>
      </w:pPr>
      <w:r>
        <w:rPr>
          <w:rFonts w:hint="eastAsia"/>
        </w:rPr>
        <w:t>3</w:t>
      </w:r>
      <w:r w:rsidR="00257D55">
        <w:rPr>
          <w:rFonts w:hint="eastAsia"/>
        </w:rPr>
        <w:t>）</w:t>
      </w:r>
      <w:r w:rsidR="00257D55" w:rsidRPr="00B16BF3">
        <w:rPr>
          <w:rFonts w:hint="eastAsia"/>
          <w:szCs w:val="24"/>
        </w:rPr>
        <w:t>精度波动度</w:t>
      </w:r>
      <w:r w:rsidR="00257D55">
        <w:rPr>
          <w:rFonts w:hint="eastAsia"/>
          <w:szCs w:val="24"/>
        </w:rPr>
        <w:t>可</w:t>
      </w:r>
      <w:r w:rsidR="00257D55" w:rsidRPr="00B16BF3">
        <w:rPr>
          <w:szCs w:val="24"/>
        </w:rPr>
        <w:t>用</w:t>
      </w:r>
      <w:r w:rsidR="00257D55">
        <w:rPr>
          <w:rFonts w:hint="eastAsia"/>
          <w:szCs w:val="24"/>
        </w:rPr>
        <w:t>于</w:t>
      </w:r>
      <w:r w:rsidR="00257D55" w:rsidRPr="00B16BF3">
        <w:rPr>
          <w:szCs w:val="24"/>
        </w:rPr>
        <w:t>衡量</w:t>
      </w:r>
      <w:r w:rsidR="007B393B">
        <w:rPr>
          <w:rFonts w:hint="eastAsia"/>
          <w:szCs w:val="24"/>
        </w:rPr>
        <w:t>数控</w:t>
      </w:r>
      <w:r w:rsidR="00257D55" w:rsidRPr="00B16BF3">
        <w:rPr>
          <w:szCs w:val="24"/>
        </w:rPr>
        <w:t>机床加工过程中短期内的精度随机波动，反映</w:t>
      </w:r>
      <w:r w:rsidR="00257D55">
        <w:rPr>
          <w:rFonts w:hint="eastAsia"/>
          <w:szCs w:val="24"/>
        </w:rPr>
        <w:t>了</w:t>
      </w:r>
      <w:r w:rsidR="00257D55" w:rsidRPr="00B16BF3">
        <w:rPr>
          <w:szCs w:val="24"/>
        </w:rPr>
        <w:t>加工系统的稳定性</w:t>
      </w:r>
      <w:r w:rsidR="00257D55">
        <w:rPr>
          <w:rFonts w:hint="eastAsia"/>
          <w:szCs w:val="24"/>
        </w:rPr>
        <w:t>，其计算公式</w:t>
      </w:r>
      <w:r w:rsidR="00BD14F4">
        <w:rPr>
          <w:rFonts w:hint="eastAsia"/>
          <w:szCs w:val="24"/>
        </w:rPr>
        <w:t>为</w:t>
      </w:r>
      <w:r w:rsidR="00B019FD">
        <w:rPr>
          <w:rFonts w:hint="eastAsia"/>
          <w:szCs w:val="24"/>
        </w:rPr>
        <w:t>：</w:t>
      </w:r>
    </w:p>
    <w:p w14:paraId="1442146D" w14:textId="6960F563" w:rsidR="00257D55" w:rsidRDefault="00257D55" w:rsidP="006C3AB4">
      <w:pPr>
        <w:pStyle w:val="MTDisplayEquation"/>
        <w:spacing w:line="288" w:lineRule="auto"/>
      </w:pPr>
      <w:r>
        <w:tab/>
      </w:r>
      <w:r w:rsidR="00631464" w:rsidRPr="00631464">
        <w:rPr>
          <w:position w:val="-32"/>
        </w:rPr>
        <w:object w:dxaOrig="3340" w:dyaOrig="740" w14:anchorId="20B1F91F">
          <v:shape id="_x0000_i1091" type="#_x0000_t75" style="width:164.05pt;height:36.95pt" o:ole="">
            <v:imagedata r:id="rId18" o:title=""/>
          </v:shape>
          <o:OLEObject Type="Embed" ProgID="Equation.DSMT4" ShapeID="_x0000_i1091" DrawAspect="Content" ObjectID="_1811105255" r:id="rId19"/>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0A4A19">
          <w:rPr>
            <w:noProof/>
          </w:rPr>
          <w:instrText>3</w:instrText>
        </w:r>
      </w:fldSimple>
      <w:r>
        <w:instrText>)</w:instrText>
      </w:r>
      <w:r>
        <w:fldChar w:fldCharType="end"/>
      </w:r>
    </w:p>
    <w:p w14:paraId="0F4B5838" w14:textId="4DDBC72E" w:rsidR="00257D55" w:rsidRPr="00B26F39" w:rsidRDefault="001F5073" w:rsidP="006C3AB4">
      <w:pPr>
        <w:spacing w:line="288" w:lineRule="auto"/>
        <w:ind w:firstLine="420"/>
        <w:jc w:val="both"/>
      </w:pPr>
      <w:r>
        <w:rPr>
          <w:rFonts w:hint="eastAsia"/>
          <w:szCs w:val="24"/>
        </w:rPr>
        <w:t>式</w:t>
      </w:r>
      <w:r w:rsidR="00257D55">
        <w:rPr>
          <w:rFonts w:hint="eastAsia"/>
        </w:rPr>
        <w:t>中，</w:t>
      </w:r>
      <w:r w:rsidR="00257D55" w:rsidRPr="00E87482">
        <w:rPr>
          <w:rFonts w:hint="eastAsia"/>
          <w:position w:val="-12"/>
        </w:rPr>
        <w:object w:dxaOrig="260" w:dyaOrig="360" w14:anchorId="66AED4EE">
          <v:shape id="_x0000_i1031" type="#_x0000_t75" style="width:14.4pt;height:21.9pt" o:ole="">
            <v:imagedata r:id="rId20" o:title=""/>
          </v:shape>
          <o:OLEObject Type="Embed" ProgID="Equation.DSMT4" ShapeID="_x0000_i1031" DrawAspect="Content" ObjectID="_1811105256" r:id="rId21"/>
        </w:object>
      </w:r>
      <w:r w:rsidR="00257D55">
        <w:rPr>
          <w:rFonts w:hint="eastAsia"/>
        </w:rPr>
        <w:t>为</w:t>
      </w:r>
      <w:r w:rsidR="00B26F39">
        <w:rPr>
          <w:rFonts w:hint="eastAsia"/>
        </w:rPr>
        <w:t>数控机床某精度指标</w:t>
      </w:r>
      <w:r w:rsidR="0093049C">
        <w:rPr>
          <w:rFonts w:hint="eastAsia"/>
        </w:rPr>
        <w:t>第</w:t>
      </w:r>
      <w:r w:rsidR="005F1914">
        <w:rPr>
          <w:rFonts w:hint="eastAsia"/>
        </w:rPr>
        <w:t>i</w:t>
      </w:r>
      <w:r w:rsidR="0093049C">
        <w:rPr>
          <w:rFonts w:hint="eastAsia"/>
        </w:rPr>
        <w:t>次测量</w:t>
      </w:r>
      <w:r w:rsidR="00B26F39">
        <w:rPr>
          <w:rFonts w:hint="eastAsia"/>
        </w:rPr>
        <w:t>的</w:t>
      </w:r>
      <w:r w:rsidR="0093049C">
        <w:rPr>
          <w:rFonts w:hint="eastAsia"/>
        </w:rPr>
        <w:t>精度</w:t>
      </w:r>
      <w:r w:rsidR="00B26F39">
        <w:rPr>
          <w:rFonts w:hint="eastAsia"/>
        </w:rPr>
        <w:t>误差值</w:t>
      </w:r>
      <w:r w:rsidR="0093049C">
        <w:rPr>
          <w:rFonts w:hint="eastAsia"/>
        </w:rPr>
        <w:t>，</w:t>
      </w:r>
      <w:r w:rsidR="0093049C" w:rsidRPr="0093049C">
        <w:t>反映了在第</w:t>
      </w:r>
      <w:r w:rsidR="0093049C" w:rsidRPr="0093049C">
        <w:t>i</w:t>
      </w:r>
      <w:r w:rsidR="0093049C" w:rsidRPr="0093049C">
        <w:t>个测量时刻机床的精度状态</w:t>
      </w:r>
      <w:r w:rsidR="00B26F39">
        <w:rPr>
          <w:rFonts w:hint="eastAsia"/>
        </w:rPr>
        <w:t>；</w:t>
      </w:r>
      <w:r w:rsidR="00631464" w:rsidRPr="00631464">
        <w:rPr>
          <w:rFonts w:hint="eastAsia"/>
          <w:position w:val="-12"/>
        </w:rPr>
        <w:object w:dxaOrig="300" w:dyaOrig="400" w14:anchorId="021A0D7D">
          <v:shape id="_x0000_i1093" type="#_x0000_t75" style="width:15.05pt;height:20.05pt" o:ole="">
            <v:imagedata r:id="rId22" o:title=""/>
          </v:shape>
          <o:OLEObject Type="Embed" ProgID="Equation.DSMT4" ShapeID="_x0000_i1093" DrawAspect="Content" ObjectID="_1811105257" r:id="rId23"/>
        </w:object>
      </w:r>
      <w:r w:rsidR="00B26F39">
        <w:rPr>
          <w:rFonts w:hint="eastAsia"/>
        </w:rPr>
        <w:t>为各个离散测量时刻点的精度指标变化的平均值；</w:t>
      </w:r>
      <w:r w:rsidR="00631464">
        <w:rPr>
          <w:rFonts w:hint="eastAsia"/>
        </w:rPr>
        <w:t>n</w:t>
      </w:r>
      <w:r w:rsidR="00257D55">
        <w:rPr>
          <w:rFonts w:hint="eastAsia"/>
        </w:rPr>
        <w:t>为</w:t>
      </w:r>
      <w:r w:rsidR="00B26F39" w:rsidRPr="00B26F39">
        <w:rPr>
          <w:rFonts w:hint="eastAsia"/>
        </w:rPr>
        <w:t>数控机床精度定期检测的次数</w:t>
      </w:r>
      <w:r w:rsidR="00257D55" w:rsidRPr="00B16BF3">
        <w:t>。</w:t>
      </w:r>
    </w:p>
    <w:p w14:paraId="6F290308" w14:textId="3B373294" w:rsidR="0099105A" w:rsidRDefault="00BB5882" w:rsidP="006C3AB4">
      <w:pPr>
        <w:spacing w:line="288" w:lineRule="auto"/>
        <w:ind w:left="60" w:firstLineChars="175" w:firstLine="420"/>
        <w:jc w:val="both"/>
      </w:pPr>
      <w:r>
        <w:rPr>
          <w:rFonts w:cs="Times New Roman" w:hint="eastAsia"/>
          <w:color w:val="000000"/>
          <w:szCs w:val="24"/>
        </w:rPr>
        <w:t>4</w:t>
      </w:r>
      <w:r w:rsidR="00257D55">
        <w:rPr>
          <w:rFonts w:cs="Times New Roman" w:hint="eastAsia"/>
          <w:color w:val="000000"/>
          <w:szCs w:val="24"/>
        </w:rPr>
        <w:t>）</w:t>
      </w:r>
      <w:r w:rsidR="0099105A">
        <w:rPr>
          <w:rFonts w:hint="eastAsia"/>
        </w:rPr>
        <w:t>精度退化率可</w:t>
      </w:r>
      <w:r w:rsidR="0099105A" w:rsidRPr="007A0ED7">
        <w:t>用于量化机床加工精度随时间或使用次数的退化程度。</w:t>
      </w:r>
      <w:r w:rsidR="0099105A">
        <w:rPr>
          <w:rFonts w:hint="eastAsia"/>
        </w:rPr>
        <w:t>其计算公式为：</w:t>
      </w:r>
    </w:p>
    <w:p w14:paraId="13663B5A" w14:textId="3F9FD2E7" w:rsidR="0099105A" w:rsidRDefault="0099105A" w:rsidP="006C3AB4">
      <w:pPr>
        <w:pStyle w:val="MTDisplayEquation"/>
        <w:spacing w:line="288" w:lineRule="auto"/>
      </w:pPr>
      <w:r>
        <w:tab/>
      </w:r>
      <w:r w:rsidR="005F1914" w:rsidRPr="00206A28">
        <w:rPr>
          <w:position w:val="-30"/>
        </w:rPr>
        <w:object w:dxaOrig="1400" w:dyaOrig="680" w14:anchorId="2BDC34FB">
          <v:shape id="_x0000_i1033" type="#_x0000_t75" style="width:69.5pt;height:35.05pt" o:ole="">
            <v:imagedata r:id="rId24" o:title=""/>
          </v:shape>
          <o:OLEObject Type="Embed" ProgID="Equation.DSMT4" ShapeID="_x0000_i1033" DrawAspect="Content" ObjectID="_1811105258" r:id="rId25"/>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r>
        <w:rPr>
          <w:noProof/>
        </w:rPr>
        <w:fldChar w:fldCharType="begin"/>
      </w:r>
      <w:r>
        <w:rPr>
          <w:noProof/>
        </w:rPr>
        <w:instrText xml:space="preserve"> SEQ MTEqn \c \* Arabic \* MERGEFORMAT </w:instrText>
      </w:r>
      <w:r>
        <w:rPr>
          <w:noProof/>
        </w:rPr>
        <w:fldChar w:fldCharType="separate"/>
      </w:r>
      <w:r w:rsidR="000A4A19">
        <w:rPr>
          <w:noProof/>
        </w:rPr>
        <w:instrText>4</w:instrText>
      </w:r>
      <w:r>
        <w:rPr>
          <w:noProof/>
        </w:rPr>
        <w:fldChar w:fldCharType="end"/>
      </w:r>
      <w:r>
        <w:instrText>)</w:instrText>
      </w:r>
      <w:r>
        <w:fldChar w:fldCharType="end"/>
      </w:r>
    </w:p>
    <w:p w14:paraId="2F69B0BD" w14:textId="4C0CF3C0" w:rsidR="00257D55" w:rsidRDefault="001F5073" w:rsidP="006C3AB4">
      <w:pPr>
        <w:spacing w:line="288" w:lineRule="auto"/>
        <w:ind w:firstLine="420"/>
        <w:jc w:val="both"/>
        <w:rPr>
          <w:rFonts w:cs="Times New Roman"/>
          <w:color w:val="000000"/>
          <w:szCs w:val="24"/>
        </w:rPr>
      </w:pPr>
      <w:r>
        <w:rPr>
          <w:rFonts w:hint="eastAsia"/>
          <w:szCs w:val="24"/>
        </w:rPr>
        <w:t>式</w:t>
      </w:r>
      <w:r w:rsidR="0099105A">
        <w:rPr>
          <w:rFonts w:hint="eastAsia"/>
        </w:rPr>
        <w:t>中，</w:t>
      </w:r>
      <w:r w:rsidR="00206A28">
        <w:rPr>
          <w:rFonts w:cs="Times New Roman"/>
          <w:color w:val="000000"/>
          <w:szCs w:val="24"/>
        </w:rPr>
        <w:t xml:space="preserve"> </w:t>
      </w:r>
      <w:r w:rsidR="00206A28" w:rsidRPr="001476E1">
        <w:rPr>
          <w:rFonts w:hint="eastAsia"/>
          <w:position w:val="-12"/>
        </w:rPr>
        <w:object w:dxaOrig="260" w:dyaOrig="360" w14:anchorId="587F3ED3">
          <v:shape id="_x0000_i1034" type="#_x0000_t75" style="width:13.15pt;height:18.15pt" o:ole="">
            <v:imagedata r:id="rId26" o:title=""/>
          </v:shape>
          <o:OLEObject Type="Embed" ProgID="Equation.DSMT4" ShapeID="_x0000_i1034" DrawAspect="Content" ObjectID="_1811105259" r:id="rId27"/>
        </w:object>
      </w:r>
      <w:r w:rsidR="00206A28">
        <w:rPr>
          <w:rFonts w:hint="eastAsia"/>
        </w:rPr>
        <w:t>为</w:t>
      </w:r>
      <w:r w:rsidR="00206A28" w:rsidRPr="00206A28">
        <w:t>在任意时刻</w:t>
      </w:r>
      <w:r w:rsidR="00206A28" w:rsidRPr="00206A28">
        <w:t xml:space="preserve"> t </w:t>
      </w:r>
      <w:r w:rsidR="00206A28" w:rsidRPr="00206A28">
        <w:t>时的机床精度值，反映机床在不同时刻的精度状态，通常通过定期测量获取</w:t>
      </w:r>
      <w:r w:rsidR="00206A28">
        <w:rPr>
          <w:rFonts w:hint="eastAsia"/>
        </w:rPr>
        <w:t>；</w:t>
      </w:r>
      <w:r w:rsidR="00206A28" w:rsidRPr="001476E1">
        <w:rPr>
          <w:rFonts w:hint="eastAsia"/>
          <w:position w:val="-12"/>
        </w:rPr>
        <w:object w:dxaOrig="279" w:dyaOrig="360" w14:anchorId="40D381E6">
          <v:shape id="_x0000_i1035" type="#_x0000_t75" style="width:14.4pt;height:18.15pt" o:ole="">
            <v:imagedata r:id="rId28" o:title=""/>
          </v:shape>
          <o:OLEObject Type="Embed" ProgID="Equation.DSMT4" ShapeID="_x0000_i1035" DrawAspect="Content" ObjectID="_1811105260" r:id="rId29"/>
        </w:object>
      </w:r>
      <w:r w:rsidR="00206A28">
        <w:rPr>
          <w:rFonts w:hint="eastAsia"/>
        </w:rPr>
        <w:t>为</w:t>
      </w:r>
      <w:r w:rsidR="00206A28" w:rsidRPr="00206A28">
        <w:t>机床初始时刻的精度值，作为衡量退化的基准</w:t>
      </w:r>
      <w:r w:rsidR="00206A28">
        <w:rPr>
          <w:rFonts w:hint="eastAsia"/>
        </w:rPr>
        <w:t>；</w:t>
      </w:r>
      <w:r w:rsidR="005F1914" w:rsidRPr="001476E1">
        <w:rPr>
          <w:rFonts w:hint="eastAsia"/>
          <w:position w:val="-10"/>
        </w:rPr>
        <w:object w:dxaOrig="480" w:dyaOrig="320" w14:anchorId="26D374A4">
          <v:shape id="_x0000_i1036" type="#_x0000_t75" style="width:24.4pt;height:15.65pt" o:ole="">
            <v:imagedata r:id="rId30" o:title=""/>
          </v:shape>
          <o:OLEObject Type="Embed" ProgID="Equation.DSMT4" ShapeID="_x0000_i1036" DrawAspect="Content" ObjectID="_1811105261" r:id="rId31"/>
        </w:object>
      </w:r>
      <w:r w:rsidR="00206A28">
        <w:rPr>
          <w:rFonts w:hint="eastAsia"/>
        </w:rPr>
        <w:t>为机床</w:t>
      </w:r>
      <w:r w:rsidR="00206A28" w:rsidRPr="00206A28">
        <w:t>在时刻</w:t>
      </w:r>
      <w:r w:rsidR="00206A28" w:rsidRPr="00206A28">
        <w:t xml:space="preserve"> t </w:t>
      </w:r>
      <w:r w:rsidR="00206A28" w:rsidRPr="00206A28">
        <w:t>时的精度退化率，能够动态地展示机床精度随时间的退化趋势。</w:t>
      </w:r>
    </w:p>
    <w:p w14:paraId="7166469E" w14:textId="6B10F890" w:rsidR="0099105A" w:rsidRDefault="00BB5882" w:rsidP="006C3AB4">
      <w:pPr>
        <w:spacing w:line="288" w:lineRule="auto"/>
        <w:ind w:firstLine="420"/>
        <w:jc w:val="both"/>
        <w:rPr>
          <w:szCs w:val="24"/>
        </w:rPr>
      </w:pPr>
      <w:r>
        <w:rPr>
          <w:rFonts w:cs="Times New Roman" w:hint="eastAsia"/>
          <w:color w:val="000000"/>
          <w:szCs w:val="24"/>
        </w:rPr>
        <w:t>5</w:t>
      </w:r>
      <w:r w:rsidR="0099105A">
        <w:rPr>
          <w:rFonts w:cs="Times New Roman" w:hint="eastAsia"/>
          <w:color w:val="000000"/>
          <w:szCs w:val="24"/>
        </w:rPr>
        <w:t>）</w:t>
      </w:r>
      <w:r w:rsidR="001060E5" w:rsidRPr="00D41854">
        <w:rPr>
          <w:rFonts w:hint="eastAsia"/>
          <w:szCs w:val="24"/>
        </w:rPr>
        <w:t>刚度退化率可用</w:t>
      </w:r>
      <w:r w:rsidR="00BB751F">
        <w:rPr>
          <w:rFonts w:hint="eastAsia"/>
          <w:szCs w:val="24"/>
        </w:rPr>
        <w:t>于</w:t>
      </w:r>
      <w:r w:rsidR="001060E5" w:rsidRPr="00D41854">
        <w:rPr>
          <w:szCs w:val="24"/>
        </w:rPr>
        <w:t>衡量机床在长时间运行或疲劳工况下的刚度劣化趋势</w:t>
      </w:r>
      <w:r w:rsidR="001060E5" w:rsidRPr="00D41854">
        <w:rPr>
          <w:rFonts w:hint="eastAsia"/>
          <w:szCs w:val="24"/>
        </w:rPr>
        <w:t>，</w:t>
      </w:r>
      <w:r w:rsidR="00BD14F4">
        <w:rPr>
          <w:rFonts w:hint="eastAsia"/>
          <w:szCs w:val="24"/>
        </w:rPr>
        <w:t>其</w:t>
      </w:r>
      <w:r w:rsidR="001060E5" w:rsidRPr="00D41854">
        <w:rPr>
          <w:rFonts w:hint="eastAsia"/>
          <w:szCs w:val="24"/>
        </w:rPr>
        <w:t>计算公式</w:t>
      </w:r>
      <w:r w:rsidR="00BD14F4">
        <w:rPr>
          <w:rFonts w:hint="eastAsia"/>
          <w:szCs w:val="24"/>
        </w:rPr>
        <w:t>为</w:t>
      </w:r>
      <w:r w:rsidR="0099105A" w:rsidRPr="00D41854">
        <w:rPr>
          <w:rFonts w:hint="eastAsia"/>
          <w:szCs w:val="24"/>
        </w:rPr>
        <w:t>：</w:t>
      </w:r>
      <w:r w:rsidR="00A608DE">
        <w:rPr>
          <w:szCs w:val="24"/>
        </w:rPr>
        <w:t xml:space="preserve"> </w:t>
      </w:r>
    </w:p>
    <w:p w14:paraId="7BB005A5" w14:textId="2DE98948" w:rsidR="0099105A" w:rsidRDefault="0099105A" w:rsidP="006C3AB4">
      <w:pPr>
        <w:pStyle w:val="MTDisplayEquation"/>
        <w:spacing w:line="288" w:lineRule="auto"/>
      </w:pPr>
      <w:r>
        <w:lastRenderedPageBreak/>
        <w:tab/>
      </w:r>
      <w:r w:rsidR="00631464" w:rsidRPr="00E23F68">
        <w:rPr>
          <w:position w:val="-30"/>
        </w:rPr>
        <w:object w:dxaOrig="2079" w:dyaOrig="680" w14:anchorId="45D2C229">
          <v:shape id="_x0000_i1095" type="#_x0000_t75" style="width:99.55pt;height:36.3pt" o:ole="">
            <v:imagedata r:id="rId32" o:title=""/>
          </v:shape>
          <o:OLEObject Type="Embed" ProgID="Equation.DSMT4" ShapeID="_x0000_i1095" DrawAspect="Content" ObjectID="_1811105262" r:id="rId33"/>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0A4A19">
          <w:rPr>
            <w:noProof/>
          </w:rPr>
          <w:instrText>5</w:instrText>
        </w:r>
      </w:fldSimple>
      <w:r>
        <w:instrText>)</w:instrText>
      </w:r>
      <w:r>
        <w:fldChar w:fldCharType="end"/>
      </w:r>
    </w:p>
    <w:p w14:paraId="3F4F3408" w14:textId="1C0A55AC" w:rsidR="0099105A" w:rsidRDefault="001F5073" w:rsidP="006C3AB4">
      <w:pPr>
        <w:spacing w:line="288" w:lineRule="auto"/>
        <w:ind w:firstLine="420"/>
        <w:jc w:val="both"/>
      </w:pPr>
      <w:r>
        <w:rPr>
          <w:rFonts w:hint="eastAsia"/>
          <w:szCs w:val="24"/>
        </w:rPr>
        <w:t>式</w:t>
      </w:r>
      <w:r w:rsidR="0099105A">
        <w:rPr>
          <w:rFonts w:hint="eastAsia"/>
        </w:rPr>
        <w:t>中，</w:t>
      </w:r>
      <w:r w:rsidR="00D41854" w:rsidRPr="006A1EB9">
        <w:rPr>
          <w:rFonts w:hint="eastAsia"/>
          <w:position w:val="-12"/>
        </w:rPr>
        <w:object w:dxaOrig="320" w:dyaOrig="360" w14:anchorId="1ADB8E49">
          <v:shape id="_x0000_i1038" type="#_x0000_t75" style="width:16.9pt;height:18.15pt" o:ole="">
            <v:imagedata r:id="rId34" o:title=""/>
          </v:shape>
          <o:OLEObject Type="Embed" ProgID="Equation.DSMT4" ShapeID="_x0000_i1038" DrawAspect="Content" ObjectID="_1811105263" r:id="rId35"/>
        </w:object>
      </w:r>
      <w:r w:rsidR="00D41854">
        <w:rPr>
          <w:rFonts w:hint="eastAsia"/>
        </w:rPr>
        <w:t>为刚度退化率；</w:t>
      </w:r>
      <w:r w:rsidR="00D41854" w:rsidRPr="00767D81">
        <w:rPr>
          <w:rFonts w:hint="eastAsia"/>
          <w:position w:val="-12"/>
        </w:rPr>
        <w:object w:dxaOrig="320" w:dyaOrig="360" w14:anchorId="416F6D0C">
          <v:shape id="_x0000_i1039" type="#_x0000_t75" style="width:15.65pt;height:21.9pt" o:ole="">
            <v:imagedata r:id="rId36" o:title=""/>
          </v:shape>
          <o:OLEObject Type="Embed" ProgID="Equation.DSMT4" ShapeID="_x0000_i1039" DrawAspect="Content" ObjectID="_1811105264" r:id="rId37"/>
        </w:object>
      </w:r>
      <w:r w:rsidR="0099105A">
        <w:rPr>
          <w:rFonts w:hint="eastAsia"/>
        </w:rPr>
        <w:t>为</w:t>
      </w:r>
      <w:r w:rsidR="00D41854" w:rsidRPr="00D41854">
        <w:t>初始刚度</w:t>
      </w:r>
      <w:r w:rsidR="0099105A">
        <w:rPr>
          <w:rFonts w:hint="eastAsia"/>
        </w:rPr>
        <w:t>；</w:t>
      </w:r>
      <w:r w:rsidR="00766D00" w:rsidRPr="00767D81">
        <w:rPr>
          <w:rFonts w:hint="eastAsia"/>
          <w:position w:val="-12"/>
        </w:rPr>
        <w:object w:dxaOrig="300" w:dyaOrig="360" w14:anchorId="1A2F8393">
          <v:shape id="_x0000_i1040" type="#_x0000_t75" style="width:14.4pt;height:21.9pt" o:ole="">
            <v:imagedata r:id="rId38" o:title=""/>
          </v:shape>
          <o:OLEObject Type="Embed" ProgID="Equation.DSMT4" ShapeID="_x0000_i1040" DrawAspect="Content" ObjectID="_1811105265" r:id="rId39"/>
        </w:object>
      </w:r>
      <w:r w:rsidR="0099105A">
        <w:rPr>
          <w:rFonts w:hint="eastAsia"/>
        </w:rPr>
        <w:t>为</w:t>
      </w:r>
      <w:r w:rsidR="00D41854" w:rsidRPr="00D41854">
        <w:t>使用时间</w:t>
      </w:r>
      <w:r w:rsidR="00D41854" w:rsidRPr="00D41854">
        <w:t>t</w:t>
      </w:r>
      <w:r w:rsidR="00D41854" w:rsidRPr="00D41854">
        <w:t>后的刚度</w:t>
      </w:r>
      <w:r w:rsidR="0099105A">
        <w:rPr>
          <w:rFonts w:hint="eastAsia"/>
        </w:rPr>
        <w:t>；</w:t>
      </w:r>
      <w:r w:rsidR="00D41854" w:rsidRPr="00E23F68">
        <w:rPr>
          <w:rFonts w:hint="eastAsia"/>
          <w:position w:val="-14"/>
        </w:rPr>
        <w:object w:dxaOrig="999" w:dyaOrig="400" w14:anchorId="042097A5">
          <v:shape id="_x0000_i1042" type="#_x0000_t75" style="width:51.35pt;height:21.9pt" o:ole="">
            <v:imagedata r:id="rId40" o:title=""/>
          </v:shape>
          <o:OLEObject Type="Embed" ProgID="Equation.DSMT4" ShapeID="_x0000_i1042" DrawAspect="Content" ObjectID="_1811105266" r:id="rId41"/>
        </w:object>
      </w:r>
      <w:r w:rsidR="0099105A">
        <w:rPr>
          <w:rFonts w:hint="eastAsia"/>
        </w:rPr>
        <w:t>，越接近</w:t>
      </w:r>
      <w:r w:rsidR="0099105A">
        <w:rPr>
          <w:rFonts w:hint="eastAsia"/>
        </w:rPr>
        <w:t>1</w:t>
      </w:r>
      <w:r w:rsidR="0099105A">
        <w:rPr>
          <w:rFonts w:hint="eastAsia"/>
        </w:rPr>
        <w:t>表示越</w:t>
      </w:r>
      <w:r w:rsidR="00766D00">
        <w:rPr>
          <w:rFonts w:hint="eastAsia"/>
        </w:rPr>
        <w:t>不</w:t>
      </w:r>
      <w:r w:rsidR="0099105A">
        <w:rPr>
          <w:rFonts w:hint="eastAsia"/>
        </w:rPr>
        <w:t>可靠。</w:t>
      </w:r>
    </w:p>
    <w:p w14:paraId="2BC5E166" w14:textId="2F5EBB87" w:rsidR="0040086F" w:rsidRPr="00E65216" w:rsidRDefault="006C3AB4" w:rsidP="006C3AB4">
      <w:pPr>
        <w:spacing w:line="288" w:lineRule="auto"/>
        <w:ind w:firstLineChars="200" w:firstLine="480"/>
        <w:jc w:val="both"/>
      </w:pPr>
      <w:r>
        <w:rPr>
          <w:rFonts w:hint="eastAsia"/>
        </w:rPr>
        <w:t>（</w:t>
      </w:r>
      <w:r>
        <w:rPr>
          <w:rFonts w:hint="eastAsia"/>
        </w:rPr>
        <w:t>2</w:t>
      </w:r>
      <w:r>
        <w:rPr>
          <w:rFonts w:hint="eastAsia"/>
        </w:rPr>
        <w:t>）</w:t>
      </w:r>
      <w:r w:rsidR="0040086F" w:rsidRPr="00E65216">
        <w:rPr>
          <w:rFonts w:hint="eastAsia"/>
        </w:rPr>
        <w:t>辅助部分可靠性</w:t>
      </w:r>
      <w:r w:rsidR="0040086F">
        <w:rPr>
          <w:rFonts w:hint="eastAsia"/>
        </w:rPr>
        <w:t>的</w:t>
      </w:r>
      <w:r w:rsidR="0040086F" w:rsidRPr="00E65216">
        <w:t>故障类指标</w:t>
      </w:r>
      <w:r w:rsidR="0040086F">
        <w:rPr>
          <w:rFonts w:hint="eastAsia"/>
        </w:rPr>
        <w:t>划分为</w:t>
      </w:r>
      <w:r w:rsidR="0040086F" w:rsidRPr="00E65216">
        <w:t>失效率、平均修复时间；性能类指标</w:t>
      </w:r>
      <w:r w:rsidR="0040086F">
        <w:rPr>
          <w:rFonts w:hint="eastAsia"/>
        </w:rPr>
        <w:t>划分为</w:t>
      </w:r>
      <w:r w:rsidR="00631464">
        <w:rPr>
          <w:rFonts w:hint="eastAsia"/>
        </w:rPr>
        <w:t>切削力波动度</w:t>
      </w:r>
      <w:r w:rsidR="0040086F" w:rsidRPr="00E65216">
        <w:t>、</w:t>
      </w:r>
      <w:r w:rsidR="0040086F">
        <w:t>夹持力波动度</w:t>
      </w:r>
      <w:r w:rsidR="0040086F">
        <w:rPr>
          <w:rFonts w:hint="eastAsia"/>
        </w:rPr>
        <w:t>。</w:t>
      </w:r>
    </w:p>
    <w:p w14:paraId="76F83994" w14:textId="2102A78F" w:rsidR="0040086F" w:rsidRPr="006C3AB4" w:rsidRDefault="006C3AB4" w:rsidP="006C3AB4">
      <w:pPr>
        <w:spacing w:line="288" w:lineRule="auto"/>
        <w:ind w:firstLineChars="200" w:firstLine="480"/>
        <w:jc w:val="both"/>
        <w:rPr>
          <w:rFonts w:cs="Times New Roman"/>
          <w:color w:val="000000"/>
          <w:szCs w:val="24"/>
        </w:rPr>
      </w:pPr>
      <w:r>
        <w:rPr>
          <w:rFonts w:cs="Times New Roman" w:hint="eastAsia"/>
          <w:color w:val="000000"/>
          <w:szCs w:val="24"/>
        </w:rPr>
        <w:t>各评价指标计算公式如下所示：</w:t>
      </w:r>
    </w:p>
    <w:p w14:paraId="43A3C618" w14:textId="4D56187C" w:rsidR="0099105A" w:rsidRDefault="006C3AB4" w:rsidP="006C3AB4">
      <w:pPr>
        <w:spacing w:line="288" w:lineRule="auto"/>
        <w:ind w:left="60" w:firstLineChars="175" w:firstLine="420"/>
        <w:jc w:val="both"/>
      </w:pPr>
      <w:r>
        <w:rPr>
          <w:rFonts w:hint="eastAsia"/>
        </w:rPr>
        <w:t>1</w:t>
      </w:r>
      <w:r w:rsidR="0099105A">
        <w:rPr>
          <w:rFonts w:hint="eastAsia"/>
        </w:rPr>
        <w:t>）</w:t>
      </w:r>
      <w:r w:rsidR="0099105A" w:rsidRPr="0099105A">
        <w:t>失</w:t>
      </w:r>
      <w:r w:rsidR="0099105A" w:rsidRPr="001E5B30">
        <w:t>效率</w:t>
      </w:r>
      <w:r w:rsidR="001E5B30" w:rsidRPr="006A1EB9">
        <w:rPr>
          <w:rFonts w:hint="eastAsia"/>
          <w:position w:val="-6"/>
        </w:rPr>
        <w:object w:dxaOrig="499" w:dyaOrig="300" w14:anchorId="1FB7A21E">
          <v:shape id="_x0000_i1043" type="#_x0000_t75" style="width:25.05pt;height:15.05pt" o:ole="">
            <v:imagedata r:id="rId42" o:title=""/>
          </v:shape>
          <o:OLEObject Type="Embed" ProgID="Equation.DSMT4" ShapeID="_x0000_i1043" DrawAspect="Content" ObjectID="_1811105267" r:id="rId43"/>
        </w:object>
      </w:r>
      <w:r w:rsidR="0099105A" w:rsidRPr="001E5B30">
        <w:t>是</w:t>
      </w:r>
      <w:r w:rsidR="00512F02">
        <w:rPr>
          <w:rFonts w:hint="eastAsia"/>
        </w:rPr>
        <w:t>指</w:t>
      </w:r>
      <w:r w:rsidR="00206A28">
        <w:rPr>
          <w:rFonts w:hint="eastAsia"/>
        </w:rPr>
        <w:t>辅助部分（</w:t>
      </w:r>
      <w:r w:rsidR="00206A28" w:rsidRPr="00E65216">
        <w:rPr>
          <w:rFonts w:hint="eastAsia"/>
        </w:rPr>
        <w:t>工装系统、夹具系统、刀具系统等加工辅助单元</w:t>
      </w:r>
      <w:r w:rsidR="00206A28">
        <w:rPr>
          <w:rFonts w:hint="eastAsia"/>
        </w:rPr>
        <w:t>）</w:t>
      </w:r>
      <w:r w:rsidR="00512F02">
        <w:rPr>
          <w:rFonts w:hint="eastAsia"/>
        </w:rPr>
        <w:t>工</w:t>
      </w:r>
      <w:r w:rsidR="00512F02" w:rsidRPr="00512F02">
        <w:rPr>
          <w:rFonts w:hint="eastAsia"/>
        </w:rPr>
        <w:t>作至</w:t>
      </w:r>
      <w:r w:rsidR="00512F02" w:rsidRPr="00512F02">
        <w:rPr>
          <w:rFonts w:hint="eastAsia"/>
        </w:rPr>
        <w:t xml:space="preserve"> t </w:t>
      </w:r>
      <w:r w:rsidR="00512F02" w:rsidRPr="00512F02">
        <w:rPr>
          <w:rFonts w:hint="eastAsia"/>
        </w:rPr>
        <w:t>时刻时仍未失效，在</w:t>
      </w:r>
      <w:r w:rsidR="00512F02" w:rsidRPr="00512F02">
        <w:rPr>
          <w:rFonts w:hint="eastAsia"/>
        </w:rPr>
        <w:t xml:space="preserve"> t </w:t>
      </w:r>
      <w:r w:rsidR="00512F02" w:rsidRPr="00512F02">
        <w:rPr>
          <w:rFonts w:hint="eastAsia"/>
        </w:rPr>
        <w:t>时刻后的单位时间内产生失效的概率</w:t>
      </w:r>
      <w:r w:rsidR="0099105A" w:rsidRPr="001E5B30">
        <w:t>，</w:t>
      </w:r>
      <w:r w:rsidR="00F56154" w:rsidRPr="00F85B04">
        <w:t>其计算</w:t>
      </w:r>
      <w:r w:rsidR="00820B6E">
        <w:rPr>
          <w:rFonts w:hint="eastAsia"/>
        </w:rPr>
        <w:t>公</w:t>
      </w:r>
      <w:r w:rsidR="00F56154" w:rsidRPr="00F85B04">
        <w:t>式为：</w:t>
      </w:r>
    </w:p>
    <w:p w14:paraId="4A3721F9" w14:textId="09D19BB5" w:rsidR="00F56154" w:rsidRDefault="00F56154" w:rsidP="006C3AB4">
      <w:pPr>
        <w:pStyle w:val="MTDisplayEquation"/>
        <w:spacing w:line="288" w:lineRule="auto"/>
      </w:pPr>
      <w:r>
        <w:tab/>
      </w:r>
      <w:r w:rsidR="00376A31" w:rsidRPr="00512F02">
        <w:rPr>
          <w:position w:val="-24"/>
        </w:rPr>
        <w:object w:dxaOrig="3320" w:dyaOrig="660" w14:anchorId="7FBEC8FC">
          <v:shape id="_x0000_i1044" type="#_x0000_t75" style="width:165.9pt;height:33.2pt" o:ole="">
            <v:imagedata r:id="rId44" o:title=""/>
          </v:shape>
          <o:OLEObject Type="Embed" ProgID="Equation.DSMT4" ShapeID="_x0000_i1044" DrawAspect="Content" ObjectID="_1811105268" r:id="rId45"/>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0A4A19">
          <w:rPr>
            <w:noProof/>
          </w:rPr>
          <w:instrText>6</w:instrText>
        </w:r>
      </w:fldSimple>
      <w:r>
        <w:instrText>)</w:instrText>
      </w:r>
      <w:r>
        <w:fldChar w:fldCharType="end"/>
      </w:r>
    </w:p>
    <w:p w14:paraId="69B0A81B" w14:textId="6D298096" w:rsidR="005F1914" w:rsidRPr="005F1914" w:rsidRDefault="00376A31" w:rsidP="006C3AB4">
      <w:pPr>
        <w:spacing w:line="288" w:lineRule="auto"/>
        <w:ind w:firstLine="420"/>
        <w:jc w:val="both"/>
      </w:pPr>
      <w:r>
        <w:rPr>
          <w:rFonts w:hint="eastAsia"/>
        </w:rPr>
        <w:t>式中</w:t>
      </w:r>
      <w:r w:rsidR="005F1914">
        <w:rPr>
          <w:rFonts w:hint="eastAsia"/>
        </w:rPr>
        <w:t>，</w:t>
      </w:r>
      <w:r w:rsidR="006C7440">
        <w:rPr>
          <w:rFonts w:hint="eastAsia"/>
        </w:rPr>
        <w:t>T</w:t>
      </w:r>
      <w:r w:rsidR="006C7440">
        <w:rPr>
          <w:rFonts w:hint="eastAsia"/>
        </w:rPr>
        <w:t>为</w:t>
      </w:r>
      <w:r>
        <w:rPr>
          <w:rFonts w:hint="eastAsia"/>
        </w:rPr>
        <w:t>产品寿命</w:t>
      </w:r>
      <w:r w:rsidR="006C7440" w:rsidRPr="006C7440">
        <w:t>，</w:t>
      </w:r>
      <w:r>
        <w:rPr>
          <w:rFonts w:hint="eastAsia"/>
        </w:rPr>
        <w:t>且</w:t>
      </w:r>
      <w:r w:rsidRPr="00376A31">
        <w:rPr>
          <w:position w:val="-32"/>
        </w:rPr>
        <w:object w:dxaOrig="4020" w:dyaOrig="740" w14:anchorId="29244F7E">
          <v:shape id="_x0000_i1045" type="#_x0000_t75" style="width:200.95pt;height:36.95pt" o:ole="">
            <v:imagedata r:id="rId46" o:title=""/>
          </v:shape>
          <o:OLEObject Type="Embed" ProgID="Equation.DSMT4" ShapeID="_x0000_i1045" DrawAspect="Content" ObjectID="_1811105269" r:id="rId47"/>
        </w:object>
      </w:r>
      <w:r>
        <w:rPr>
          <w:rFonts w:hint="eastAsia"/>
        </w:rPr>
        <w:t>，</w:t>
      </w:r>
      <w:r w:rsidRPr="001476E1">
        <w:rPr>
          <w:rFonts w:hint="eastAsia"/>
          <w:position w:val="-14"/>
        </w:rPr>
        <w:object w:dxaOrig="540" w:dyaOrig="400" w14:anchorId="0C0625AB">
          <v:shape id="_x0000_i1046" type="#_x0000_t75" style="width:26.9pt;height:20.05pt" o:ole="">
            <v:imagedata r:id="rId48" o:title=""/>
          </v:shape>
          <o:OLEObject Type="Embed" ProgID="Equation.DSMT4" ShapeID="_x0000_i1046" DrawAspect="Content" ObjectID="_1811105270" r:id="rId49"/>
        </w:object>
      </w:r>
      <w:r>
        <w:rPr>
          <w:rFonts w:hint="eastAsia"/>
        </w:rPr>
        <w:t>为累计故障分布函数</w:t>
      </w:r>
      <w:r w:rsidR="005F1914">
        <w:rPr>
          <w:rFonts w:hint="eastAsia"/>
        </w:rPr>
        <w:t>。</w:t>
      </w:r>
    </w:p>
    <w:p w14:paraId="0A49BAF1" w14:textId="1585AB62" w:rsidR="0099105A" w:rsidRDefault="006C3AB4" w:rsidP="006C3AB4">
      <w:pPr>
        <w:spacing w:line="288" w:lineRule="auto"/>
        <w:ind w:left="60" w:firstLineChars="175" w:firstLine="420"/>
        <w:jc w:val="both"/>
      </w:pPr>
      <w:r>
        <w:rPr>
          <w:rFonts w:hint="eastAsia"/>
        </w:rPr>
        <w:t>2</w:t>
      </w:r>
      <w:r w:rsidR="0099105A">
        <w:rPr>
          <w:rFonts w:hint="eastAsia"/>
        </w:rPr>
        <w:t>）</w:t>
      </w:r>
      <w:r w:rsidR="00F85B04" w:rsidRPr="00F85B04">
        <w:t>平均修复时间（</w:t>
      </w:r>
      <w:r w:rsidR="00F85B04" w:rsidRPr="00F85B04">
        <w:t>MTTR</w:t>
      </w:r>
      <w:r w:rsidR="00F85B04" w:rsidRPr="00F85B04">
        <w:t>）是指</w:t>
      </w:r>
      <w:r w:rsidR="00206A28">
        <w:rPr>
          <w:rFonts w:hint="eastAsia"/>
        </w:rPr>
        <w:t>辅助部分</w:t>
      </w:r>
      <w:r w:rsidR="00F85B04" w:rsidRPr="00F85B04">
        <w:t>在发生故障后，</w:t>
      </w:r>
      <w:r w:rsidR="00F85B04" w:rsidRPr="008B5B52">
        <w:t>从故障发生到完全恢复至正常运行状态所需的平均时间，是</w:t>
      </w:r>
      <w:r w:rsidR="00F85B04" w:rsidRPr="00F85B04">
        <w:t>衡量</w:t>
      </w:r>
      <w:r w:rsidR="00206A28">
        <w:rPr>
          <w:rFonts w:hint="eastAsia"/>
        </w:rPr>
        <w:t>辅助部分</w:t>
      </w:r>
      <w:r w:rsidR="00F85B04" w:rsidRPr="00F85B04">
        <w:t>维修效率的关键指标。其计算</w:t>
      </w:r>
      <w:r w:rsidR="00820B6E">
        <w:rPr>
          <w:rFonts w:hint="eastAsia"/>
        </w:rPr>
        <w:t>公</w:t>
      </w:r>
      <w:r w:rsidR="00F85B04" w:rsidRPr="00F85B04">
        <w:t>式为：</w:t>
      </w:r>
    </w:p>
    <w:p w14:paraId="1CD0515D" w14:textId="48F80A4E" w:rsidR="00F85B04" w:rsidRDefault="00F85B04" w:rsidP="006C3AB4">
      <w:pPr>
        <w:pStyle w:val="MTDisplayEquation"/>
        <w:spacing w:line="288" w:lineRule="auto"/>
      </w:pPr>
      <w:r>
        <w:tab/>
      </w:r>
      <w:r w:rsidR="009F4CB7" w:rsidRPr="009F4CB7">
        <w:rPr>
          <w:position w:val="-28"/>
        </w:rPr>
        <w:object w:dxaOrig="1560" w:dyaOrig="680" w14:anchorId="249310E7">
          <v:shape id="_x0000_i1047" type="#_x0000_t75" style="width:78.25pt;height:37.55pt" o:ole="">
            <v:imagedata r:id="rId50" o:title=""/>
          </v:shape>
          <o:OLEObject Type="Embed" ProgID="Equation.DSMT4" ShapeID="_x0000_i1047" DrawAspect="Content" ObjectID="_1811105271" r:id="rId51"/>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0A4A19">
          <w:rPr>
            <w:noProof/>
          </w:rPr>
          <w:instrText>7</w:instrText>
        </w:r>
      </w:fldSimple>
      <w:r>
        <w:instrText>)</w:instrText>
      </w:r>
      <w:r>
        <w:fldChar w:fldCharType="end"/>
      </w:r>
    </w:p>
    <w:p w14:paraId="336D9288" w14:textId="4EB8DED4" w:rsidR="00DD4499" w:rsidRPr="00DD4499" w:rsidRDefault="001F5073" w:rsidP="006C3AB4">
      <w:pPr>
        <w:spacing w:line="288" w:lineRule="auto"/>
        <w:ind w:firstLine="420"/>
        <w:jc w:val="both"/>
      </w:pPr>
      <w:r>
        <w:rPr>
          <w:rFonts w:hint="eastAsia"/>
          <w:szCs w:val="24"/>
        </w:rPr>
        <w:t>式</w:t>
      </w:r>
      <w:r w:rsidR="00DD4499">
        <w:rPr>
          <w:rFonts w:hint="eastAsia"/>
        </w:rPr>
        <w:t>中，</w:t>
      </w:r>
      <w:r w:rsidRPr="001476E1">
        <w:rPr>
          <w:rFonts w:hint="eastAsia"/>
          <w:position w:val="-12"/>
        </w:rPr>
        <w:object w:dxaOrig="180" w:dyaOrig="360" w14:anchorId="53B7B957">
          <v:shape id="_x0000_i1048" type="#_x0000_t75" style="width:9.4pt;height:18.15pt" o:ole="">
            <v:imagedata r:id="rId52" o:title=""/>
          </v:shape>
          <o:OLEObject Type="Embed" ProgID="Equation.DSMT4" ShapeID="_x0000_i1048" DrawAspect="Content" ObjectID="_1811105272" r:id="rId53"/>
        </w:object>
      </w:r>
      <w:r>
        <w:rPr>
          <w:rFonts w:hint="eastAsia"/>
        </w:rPr>
        <w:t>为</w:t>
      </w:r>
      <w:r w:rsidR="00DD4499" w:rsidRPr="00DD4499">
        <w:t>第</w:t>
      </w:r>
      <w:r w:rsidR="00DD4499" w:rsidRPr="00DD4499">
        <w:t xml:space="preserve"> i </w:t>
      </w:r>
      <w:r w:rsidR="00DD4499" w:rsidRPr="00DD4499">
        <w:t>次故障的修复时间，单位</w:t>
      </w:r>
      <w:r w:rsidR="00DD4499">
        <w:rPr>
          <w:rFonts w:hint="eastAsia"/>
        </w:rPr>
        <w:t>为</w:t>
      </w:r>
      <w:r w:rsidR="00DD4499" w:rsidRPr="00DD4499">
        <w:t>小时</w:t>
      </w:r>
      <w:r w:rsidR="007B393B">
        <w:rPr>
          <w:rFonts w:hint="eastAsia"/>
        </w:rPr>
        <w:t>；</w:t>
      </w:r>
      <w:r w:rsidR="007B393B">
        <w:rPr>
          <w:rFonts w:hint="eastAsia"/>
        </w:rPr>
        <w:t>N</w:t>
      </w:r>
      <w:r w:rsidR="007B393B">
        <w:rPr>
          <w:rFonts w:hint="eastAsia"/>
        </w:rPr>
        <w:t>为故障次数</w:t>
      </w:r>
      <w:r w:rsidR="00DD4499">
        <w:rPr>
          <w:rFonts w:hint="eastAsia"/>
        </w:rPr>
        <w:t>。</w:t>
      </w:r>
    </w:p>
    <w:p w14:paraId="6DCC389B" w14:textId="2F2C07D6" w:rsidR="0008471E" w:rsidRDefault="006C3AB4" w:rsidP="006C3AB4">
      <w:pPr>
        <w:spacing w:line="288" w:lineRule="auto"/>
        <w:ind w:left="60" w:firstLineChars="175" w:firstLine="420"/>
        <w:jc w:val="both"/>
      </w:pPr>
      <w:r>
        <w:rPr>
          <w:rFonts w:hint="eastAsia"/>
        </w:rPr>
        <w:t>3</w:t>
      </w:r>
      <w:r w:rsidR="00F85B04">
        <w:rPr>
          <w:rFonts w:hint="eastAsia"/>
        </w:rPr>
        <w:t>）</w:t>
      </w:r>
      <w:r w:rsidR="00460B69" w:rsidRPr="00460B69">
        <w:rPr>
          <w:rFonts w:hint="eastAsia"/>
        </w:rPr>
        <w:t>刀具系统的切削力是影响机床加工质量、刀具寿命和加工稳定性的重要因素。</w:t>
      </w:r>
      <w:bookmarkStart w:id="3" w:name="OLE_LINK1"/>
      <w:r w:rsidR="00460B69" w:rsidRPr="00460B69">
        <w:rPr>
          <w:rFonts w:hint="eastAsia"/>
        </w:rPr>
        <w:t>切削力</w:t>
      </w:r>
      <w:r w:rsidR="00631464">
        <w:rPr>
          <w:rFonts w:hint="eastAsia"/>
        </w:rPr>
        <w:t>波动度</w:t>
      </w:r>
      <w:r w:rsidR="00460B69" w:rsidRPr="00460B69">
        <w:rPr>
          <w:rFonts w:hint="eastAsia"/>
        </w:rPr>
        <w:t>是指在不同加工条件下切削力的波动幅度</w:t>
      </w:r>
      <w:r w:rsidR="00631464">
        <w:rPr>
          <w:rFonts w:hint="eastAsia"/>
        </w:rPr>
        <w:t>，</w:t>
      </w:r>
      <w:r w:rsidR="00460B69" w:rsidRPr="00460B69">
        <w:rPr>
          <w:rFonts w:hint="eastAsia"/>
        </w:rPr>
        <w:t>通常表示为切削力标准差</w:t>
      </w:r>
      <w:r w:rsidR="00631464" w:rsidRPr="00C93B43">
        <w:rPr>
          <w:rFonts w:hint="eastAsia"/>
        </w:rPr>
        <w:t>与平均值的比值</w:t>
      </w:r>
      <w:r w:rsidR="00460B69" w:rsidRPr="00460B69">
        <w:rPr>
          <w:rFonts w:hint="eastAsia"/>
        </w:rPr>
        <w:t>。</w:t>
      </w:r>
      <w:bookmarkEnd w:id="3"/>
      <w:r w:rsidR="0008471E" w:rsidRPr="00F85B04">
        <w:t>其计算</w:t>
      </w:r>
      <w:r w:rsidR="00820B6E">
        <w:rPr>
          <w:rFonts w:hint="eastAsia"/>
        </w:rPr>
        <w:t>公</w:t>
      </w:r>
      <w:r w:rsidR="0008471E" w:rsidRPr="00F85B04">
        <w:t>式为：</w:t>
      </w:r>
    </w:p>
    <w:p w14:paraId="16EC0AFF" w14:textId="2C090601" w:rsidR="00AD7E00" w:rsidRPr="00AD7E00" w:rsidRDefault="0008471E" w:rsidP="006C3AB4">
      <w:pPr>
        <w:pStyle w:val="MTDisplayEquation"/>
        <w:spacing w:line="288" w:lineRule="auto"/>
      </w:pPr>
      <w:r>
        <w:tab/>
      </w:r>
      <w:r w:rsidR="00631464" w:rsidRPr="00631464">
        <w:rPr>
          <w:position w:val="-24"/>
        </w:rPr>
        <w:object w:dxaOrig="2299" w:dyaOrig="1020" w14:anchorId="5390E5F5">
          <v:shape id="_x0000_i1098" type="#_x0000_t75" style="width:117.1pt;height:48.2pt" o:ole="">
            <v:imagedata r:id="rId54" o:title=""/>
          </v:shape>
          <o:OLEObject Type="Embed" ProgID="Equation.DSMT4" ShapeID="_x0000_i1098" DrawAspect="Content" ObjectID="_1811105273" r:id="rId55"/>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0A4A19">
          <w:rPr>
            <w:noProof/>
          </w:rPr>
          <w:instrText>8</w:instrText>
        </w:r>
      </w:fldSimple>
      <w:r>
        <w:instrText>)</w:instrText>
      </w:r>
      <w:r>
        <w:fldChar w:fldCharType="end"/>
      </w:r>
    </w:p>
    <w:p w14:paraId="0242F006" w14:textId="02BE790A" w:rsidR="0008471E" w:rsidRDefault="001F5073" w:rsidP="006C3AB4">
      <w:pPr>
        <w:spacing w:line="288" w:lineRule="auto"/>
        <w:ind w:firstLine="420"/>
        <w:jc w:val="both"/>
      </w:pPr>
      <w:r>
        <w:rPr>
          <w:rFonts w:hint="eastAsia"/>
          <w:szCs w:val="24"/>
        </w:rPr>
        <w:t>式</w:t>
      </w:r>
      <w:r w:rsidR="0008471E">
        <w:rPr>
          <w:rFonts w:hint="eastAsia"/>
          <w:szCs w:val="24"/>
        </w:rPr>
        <w:t>中，</w:t>
      </w:r>
      <w:r w:rsidR="00AD7E00" w:rsidRPr="006A1EB9">
        <w:rPr>
          <w:rFonts w:hint="eastAsia"/>
          <w:position w:val="-12"/>
        </w:rPr>
        <w:object w:dxaOrig="480" w:dyaOrig="360" w14:anchorId="6092E86B">
          <v:shape id="_x0000_i1050" type="#_x0000_t75" style="width:24.4pt;height:18.15pt" o:ole="">
            <v:imagedata r:id="rId56" o:title=""/>
          </v:shape>
          <o:OLEObject Type="Embed" ProgID="Equation.DSMT4" ShapeID="_x0000_i1050" DrawAspect="Content" ObjectID="_1811105274" r:id="rId57"/>
        </w:object>
      </w:r>
      <w:r w:rsidR="0008471E">
        <w:rPr>
          <w:rFonts w:hint="eastAsia"/>
        </w:rPr>
        <w:t>为</w:t>
      </w:r>
      <w:r w:rsidR="00631464">
        <w:rPr>
          <w:rFonts w:hint="eastAsia"/>
        </w:rPr>
        <w:t>切削力波动度</w:t>
      </w:r>
      <w:r w:rsidR="0008471E">
        <w:rPr>
          <w:rFonts w:hint="eastAsia"/>
        </w:rPr>
        <w:t>；</w:t>
      </w:r>
      <w:r w:rsidR="0008471E">
        <w:rPr>
          <w:rFonts w:hint="eastAsia"/>
        </w:rPr>
        <w:t>n</w:t>
      </w:r>
      <w:r w:rsidR="0008471E">
        <w:rPr>
          <w:rFonts w:hint="eastAsia"/>
        </w:rPr>
        <w:t>为测量</w:t>
      </w:r>
      <w:r w:rsidR="003520B7">
        <w:rPr>
          <w:rFonts w:hint="eastAsia"/>
        </w:rPr>
        <w:t>次</w:t>
      </w:r>
      <w:r w:rsidR="0008471E">
        <w:rPr>
          <w:rFonts w:hint="eastAsia"/>
        </w:rPr>
        <w:t>数</w:t>
      </w:r>
      <w:r w:rsidR="0008471E" w:rsidRPr="00A84E5E">
        <w:rPr>
          <w:rFonts w:hint="eastAsia"/>
        </w:rPr>
        <w:t>；</w:t>
      </w:r>
      <w:r w:rsidRPr="001476E1">
        <w:rPr>
          <w:rFonts w:hint="eastAsia"/>
          <w:position w:val="-12"/>
        </w:rPr>
        <w:object w:dxaOrig="260" w:dyaOrig="360" w14:anchorId="37EE1718">
          <v:shape id="_x0000_i1051" type="#_x0000_t75" style="width:13.15pt;height:18.15pt" o:ole="">
            <v:imagedata r:id="rId58" o:title=""/>
          </v:shape>
          <o:OLEObject Type="Embed" ProgID="Equation.DSMT4" ShapeID="_x0000_i1051" DrawAspect="Content" ObjectID="_1811105275" r:id="rId59"/>
        </w:object>
      </w:r>
      <w:r w:rsidR="0008471E">
        <w:rPr>
          <w:rFonts w:hint="eastAsia"/>
        </w:rPr>
        <w:t>为第</w:t>
      </w:r>
      <w:r w:rsidR="0008471E">
        <w:rPr>
          <w:rFonts w:hint="eastAsia"/>
        </w:rPr>
        <w:t>i</w:t>
      </w:r>
      <w:r w:rsidR="0008471E">
        <w:rPr>
          <w:rFonts w:hint="eastAsia"/>
        </w:rPr>
        <w:t>个时刻的切削力</w:t>
      </w:r>
      <w:r>
        <w:rPr>
          <w:rFonts w:hint="eastAsia"/>
        </w:rPr>
        <w:t>；</w:t>
      </w:r>
      <w:r w:rsidRPr="001476E1">
        <w:rPr>
          <w:rFonts w:hint="eastAsia"/>
          <w:position w:val="-4"/>
        </w:rPr>
        <w:object w:dxaOrig="260" w:dyaOrig="320" w14:anchorId="4AD5A028">
          <v:shape id="_x0000_i1052" type="#_x0000_t75" style="width:13.15pt;height:15.65pt" o:ole="">
            <v:imagedata r:id="rId60" o:title=""/>
          </v:shape>
          <o:OLEObject Type="Embed" ProgID="Equation.DSMT4" ShapeID="_x0000_i1052" DrawAspect="Content" ObjectID="_1811105276" r:id="rId61"/>
        </w:object>
      </w:r>
      <w:r>
        <w:rPr>
          <w:rFonts w:hint="eastAsia"/>
        </w:rPr>
        <w:t>为切削力的平均值</w:t>
      </w:r>
      <w:r w:rsidR="0008471E">
        <w:rPr>
          <w:rFonts w:hint="eastAsia"/>
        </w:rPr>
        <w:t>。</w:t>
      </w:r>
    </w:p>
    <w:p w14:paraId="1A784FA6" w14:textId="4FB99E2C" w:rsidR="006E6647" w:rsidRDefault="006C3AB4" w:rsidP="006C3AB4">
      <w:pPr>
        <w:spacing w:line="288" w:lineRule="auto"/>
        <w:ind w:left="60" w:firstLineChars="175" w:firstLine="420"/>
        <w:jc w:val="both"/>
      </w:pPr>
      <w:r>
        <w:rPr>
          <w:rFonts w:hint="eastAsia"/>
        </w:rPr>
        <w:t>4</w:t>
      </w:r>
      <w:r w:rsidR="0008471E">
        <w:rPr>
          <w:rFonts w:hint="eastAsia"/>
        </w:rPr>
        <w:t>）</w:t>
      </w:r>
      <w:r w:rsidR="00C93B43" w:rsidRPr="00C93B43">
        <w:rPr>
          <w:rFonts w:hint="eastAsia"/>
        </w:rPr>
        <w:t>工装</w:t>
      </w:r>
      <w:r w:rsidR="00C93B43" w:rsidRPr="00C93B43">
        <w:rPr>
          <w:rFonts w:hint="eastAsia"/>
        </w:rPr>
        <w:t>/</w:t>
      </w:r>
      <w:r w:rsidR="00C93B43" w:rsidRPr="00C93B43">
        <w:rPr>
          <w:rFonts w:hint="eastAsia"/>
        </w:rPr>
        <w:t>夹具系统的夹持力是机床加工中确保工件稳定性的关键因素。夹具在夹持工件时，必须保证均匀且稳定的夹持力，否则可能引起工件变形、降低加工精度或损坏刀具。因此，夹持力波动度</w:t>
      </w:r>
      <w:r w:rsidR="00631464">
        <w:rPr>
          <w:rFonts w:hint="eastAsia"/>
        </w:rPr>
        <w:t>通常</w:t>
      </w:r>
      <w:r w:rsidR="00C93B43" w:rsidRPr="00C93B43">
        <w:rPr>
          <w:rFonts w:hint="eastAsia"/>
        </w:rPr>
        <w:t>表示为</w:t>
      </w:r>
      <w:r w:rsidR="00DD4C28">
        <w:rPr>
          <w:rFonts w:hint="eastAsia"/>
        </w:rPr>
        <w:t>其</w:t>
      </w:r>
      <w:r w:rsidR="00C93B43" w:rsidRPr="00C93B43">
        <w:rPr>
          <w:rFonts w:hint="eastAsia"/>
        </w:rPr>
        <w:t>标准差与平均值的比值，能够有效评估夹持力的稳定性。通过测量各个时刻夹具接触点的夹持力，可以计算其波动度。</w:t>
      </w:r>
      <w:r w:rsidR="007D4C67">
        <w:rPr>
          <w:rFonts w:hint="eastAsia"/>
        </w:rPr>
        <w:t>夹持力</w:t>
      </w:r>
      <w:r w:rsidR="00D90D7E">
        <w:rPr>
          <w:rFonts w:hint="eastAsia"/>
        </w:rPr>
        <w:t>波动度</w:t>
      </w:r>
      <w:r w:rsidR="006E6647" w:rsidRPr="00F85B04">
        <w:t>计算</w:t>
      </w:r>
      <w:r w:rsidR="007D4C67">
        <w:rPr>
          <w:rFonts w:hint="eastAsia"/>
        </w:rPr>
        <w:t>公</w:t>
      </w:r>
      <w:r w:rsidR="006E6647" w:rsidRPr="00F85B04">
        <w:t>式为：</w:t>
      </w:r>
      <w:r w:rsidR="001F5073">
        <w:t xml:space="preserve"> </w:t>
      </w:r>
    </w:p>
    <w:p w14:paraId="12BD019E" w14:textId="6BE128F0" w:rsidR="00684C0F" w:rsidRDefault="00684C0F" w:rsidP="006C3AB4">
      <w:pPr>
        <w:pStyle w:val="MTDisplayEquation"/>
        <w:spacing w:line="288" w:lineRule="auto"/>
      </w:pPr>
      <w:r>
        <w:lastRenderedPageBreak/>
        <w:tab/>
      </w:r>
      <w:r w:rsidR="00DD4499" w:rsidRPr="002B3A2D">
        <w:rPr>
          <w:position w:val="-24"/>
        </w:rPr>
        <w:object w:dxaOrig="2260" w:dyaOrig="1020" w14:anchorId="15D4753C">
          <v:shape id="_x0000_i1053" type="#_x0000_t75" style="width:116.45pt;height:54.45pt" o:ole="">
            <v:imagedata r:id="rId62" o:title=""/>
          </v:shape>
          <o:OLEObject Type="Embed" ProgID="Equation.DSMT4" ShapeID="_x0000_i1053" DrawAspect="Content" ObjectID="_1811105277" r:id="rId63"/>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0A4A19">
          <w:rPr>
            <w:noProof/>
          </w:rPr>
          <w:instrText>9</w:instrText>
        </w:r>
      </w:fldSimple>
      <w:r>
        <w:instrText>)</w:instrText>
      </w:r>
      <w:r>
        <w:fldChar w:fldCharType="end"/>
      </w:r>
    </w:p>
    <w:p w14:paraId="06043E6B" w14:textId="5ED736A1" w:rsidR="006E6647" w:rsidRDefault="001F5073" w:rsidP="006C3AB4">
      <w:pPr>
        <w:spacing w:line="288" w:lineRule="auto"/>
        <w:ind w:firstLineChars="200" w:firstLine="480"/>
        <w:jc w:val="both"/>
      </w:pPr>
      <w:r>
        <w:rPr>
          <w:rFonts w:hint="eastAsia"/>
          <w:szCs w:val="24"/>
        </w:rPr>
        <w:t>式</w:t>
      </w:r>
      <w:r w:rsidR="00684C0F">
        <w:rPr>
          <w:rFonts w:hint="eastAsia"/>
          <w:szCs w:val="24"/>
        </w:rPr>
        <w:t>中，</w:t>
      </w:r>
      <w:r w:rsidR="00E911E4" w:rsidRPr="006A1EB9">
        <w:rPr>
          <w:rFonts w:hint="eastAsia"/>
          <w:position w:val="-12"/>
        </w:rPr>
        <w:object w:dxaOrig="279" w:dyaOrig="360" w14:anchorId="180B782A">
          <v:shape id="_x0000_i1054" type="#_x0000_t75" style="width:14.4pt;height:18.15pt" o:ole="">
            <v:imagedata r:id="rId64" o:title=""/>
          </v:shape>
          <o:OLEObject Type="Embed" ProgID="Equation.DSMT4" ShapeID="_x0000_i1054" DrawAspect="Content" ObjectID="_1811105278" r:id="rId65"/>
        </w:object>
      </w:r>
      <w:r w:rsidR="00E911E4">
        <w:rPr>
          <w:rFonts w:hint="eastAsia"/>
        </w:rPr>
        <w:t>为</w:t>
      </w:r>
      <w:r w:rsidR="000A5ECF">
        <w:rPr>
          <w:rFonts w:hint="eastAsia"/>
        </w:rPr>
        <w:t>夹持力</w:t>
      </w:r>
      <w:r w:rsidR="00D90D7E">
        <w:rPr>
          <w:rFonts w:hint="eastAsia"/>
        </w:rPr>
        <w:t>波动度</w:t>
      </w:r>
      <w:r w:rsidR="00684C0F" w:rsidRPr="00A84E5E">
        <w:rPr>
          <w:rFonts w:hint="eastAsia"/>
        </w:rPr>
        <w:t>；</w:t>
      </w:r>
      <w:r w:rsidR="00DD4499" w:rsidRPr="00E87482">
        <w:rPr>
          <w:rFonts w:hint="eastAsia"/>
          <w:position w:val="-12"/>
        </w:rPr>
        <w:object w:dxaOrig="340" w:dyaOrig="360" w14:anchorId="75440405">
          <v:shape id="_x0000_i1055" type="#_x0000_t75" style="width:19.4pt;height:21.9pt" o:ole="">
            <v:imagedata r:id="rId66" o:title=""/>
          </v:shape>
          <o:OLEObject Type="Embed" ProgID="Equation.DSMT4" ShapeID="_x0000_i1055" DrawAspect="Content" ObjectID="_1811105279" r:id="rId67"/>
        </w:object>
      </w:r>
      <w:r w:rsidR="00684C0F">
        <w:rPr>
          <w:rFonts w:hint="eastAsia"/>
        </w:rPr>
        <w:t>为第</w:t>
      </w:r>
      <w:r w:rsidR="00684C0F">
        <w:rPr>
          <w:rFonts w:hint="eastAsia"/>
        </w:rPr>
        <w:t>i</w:t>
      </w:r>
      <w:r w:rsidR="00684C0F">
        <w:rPr>
          <w:rFonts w:hint="eastAsia"/>
        </w:rPr>
        <w:t>个</w:t>
      </w:r>
      <w:r w:rsidR="004F1899">
        <w:rPr>
          <w:rFonts w:hint="eastAsia"/>
        </w:rPr>
        <w:t>时刻</w:t>
      </w:r>
      <w:r w:rsidR="00684C0F">
        <w:rPr>
          <w:rFonts w:hint="eastAsia"/>
        </w:rPr>
        <w:t>的夹持力；</w:t>
      </w:r>
      <w:r w:rsidR="00DD4499" w:rsidRPr="00117CF6">
        <w:rPr>
          <w:rFonts w:hint="eastAsia"/>
          <w:position w:val="-4"/>
        </w:rPr>
        <w:object w:dxaOrig="320" w:dyaOrig="320" w14:anchorId="4D5B2003">
          <v:shape id="_x0000_i1056" type="#_x0000_t75" style="width:18.15pt;height:14.4pt" o:ole="">
            <v:imagedata r:id="rId68" o:title=""/>
          </v:shape>
          <o:OLEObject Type="Embed" ProgID="Equation.DSMT4" ShapeID="_x0000_i1056" DrawAspect="Content" ObjectID="_1811105280" r:id="rId69"/>
        </w:object>
      </w:r>
      <w:r w:rsidR="00684C0F">
        <w:rPr>
          <w:rFonts w:hint="eastAsia"/>
        </w:rPr>
        <w:t>为夹持力的平均值。</w:t>
      </w:r>
    </w:p>
    <w:p w14:paraId="043EDF6D" w14:textId="26C406B4" w:rsidR="0040086F" w:rsidRPr="0040086F" w:rsidRDefault="006C3AB4" w:rsidP="006C3AB4">
      <w:pPr>
        <w:spacing w:line="288" w:lineRule="auto"/>
        <w:ind w:firstLineChars="200" w:firstLine="480"/>
        <w:jc w:val="both"/>
      </w:pPr>
      <w:r>
        <w:rPr>
          <w:rFonts w:hint="eastAsia"/>
        </w:rPr>
        <w:t>（</w:t>
      </w:r>
      <w:r>
        <w:rPr>
          <w:rFonts w:hint="eastAsia"/>
        </w:rPr>
        <w:t>3</w:t>
      </w:r>
      <w:r>
        <w:rPr>
          <w:rFonts w:hint="eastAsia"/>
        </w:rPr>
        <w:t>）</w:t>
      </w:r>
      <w:r w:rsidR="0040086F">
        <w:rPr>
          <w:rFonts w:hint="eastAsia"/>
        </w:rPr>
        <w:t>制品</w:t>
      </w:r>
      <w:r w:rsidR="0040086F" w:rsidRPr="00E65216">
        <w:rPr>
          <w:rFonts w:hint="eastAsia"/>
        </w:rPr>
        <w:t>可靠性</w:t>
      </w:r>
      <w:r w:rsidR="0040086F">
        <w:rPr>
          <w:rFonts w:hint="eastAsia"/>
        </w:rPr>
        <w:t>的</w:t>
      </w:r>
      <w:r w:rsidR="0040086F" w:rsidRPr="00E65216">
        <w:t>故障类指标</w:t>
      </w:r>
      <w:r w:rsidR="0040086F">
        <w:rPr>
          <w:rFonts w:hint="eastAsia"/>
        </w:rPr>
        <w:t>为</w:t>
      </w:r>
      <w:r w:rsidR="0040086F" w:rsidRPr="00E65216">
        <w:t>合格率</w:t>
      </w:r>
      <w:r w:rsidR="0040086F">
        <w:rPr>
          <w:rFonts w:hint="eastAsia"/>
        </w:rPr>
        <w:t>；</w:t>
      </w:r>
      <w:r w:rsidR="0040086F" w:rsidRPr="00E65216">
        <w:t>性能类指标</w:t>
      </w:r>
      <w:r w:rsidR="0040086F">
        <w:rPr>
          <w:rFonts w:hint="eastAsia"/>
        </w:rPr>
        <w:t>划分为</w:t>
      </w:r>
      <w:r w:rsidR="0040086F" w:rsidRPr="00E65216">
        <w:t>表面粗糙度</w:t>
      </w:r>
      <w:r w:rsidR="0040086F">
        <w:rPr>
          <w:rFonts w:hint="eastAsia"/>
        </w:rPr>
        <w:t>一致性</w:t>
      </w:r>
      <w:r w:rsidR="0040086F" w:rsidRPr="00E65216">
        <w:t>、</w:t>
      </w:r>
      <w:r w:rsidR="00631464">
        <w:rPr>
          <w:rFonts w:hint="eastAsia"/>
        </w:rPr>
        <w:t>几何精度符合率</w:t>
      </w:r>
      <w:r w:rsidR="0040086F">
        <w:rPr>
          <w:rFonts w:hint="eastAsia"/>
        </w:rPr>
        <w:t>、</w:t>
      </w:r>
      <w:r w:rsidR="0040086F" w:rsidRPr="00D74E76">
        <w:rPr>
          <w:rFonts w:hint="eastAsia"/>
        </w:rPr>
        <w:t>尺寸公差符合率</w:t>
      </w:r>
      <w:r w:rsidR="0040086F">
        <w:rPr>
          <w:rFonts w:hint="eastAsia"/>
        </w:rPr>
        <w:t>。</w:t>
      </w:r>
    </w:p>
    <w:p w14:paraId="6FD2F16E" w14:textId="3B83E417" w:rsidR="00E26B30" w:rsidRDefault="00684C0F" w:rsidP="006C3AB4">
      <w:pPr>
        <w:spacing w:line="288" w:lineRule="auto"/>
        <w:ind w:left="60" w:firstLineChars="175" w:firstLine="420"/>
        <w:jc w:val="both"/>
      </w:pPr>
      <w:r>
        <w:rPr>
          <w:rFonts w:hint="eastAsia"/>
        </w:rPr>
        <w:t>1</w:t>
      </w:r>
      <w:r>
        <w:rPr>
          <w:rFonts w:hint="eastAsia"/>
        </w:rPr>
        <w:t>）</w:t>
      </w:r>
      <w:r w:rsidR="00B019FD">
        <w:rPr>
          <w:rFonts w:hint="eastAsia"/>
        </w:rPr>
        <w:t>制品</w:t>
      </w:r>
      <w:r>
        <w:rPr>
          <w:rFonts w:hint="eastAsia"/>
        </w:rPr>
        <w:t>合格率是衡量制造过程输出是否稳定、质量是否达标的重要指标之一。其可表述为在一定生产批量中，符合设计与质量标准的合格产品数量占总产品数量的比例。</w:t>
      </w:r>
      <w:r w:rsidR="00E26B30" w:rsidRPr="00F85B04">
        <w:t>其计算</w:t>
      </w:r>
      <w:r w:rsidR="00B019FD">
        <w:rPr>
          <w:rFonts w:hint="eastAsia"/>
        </w:rPr>
        <w:t>公</w:t>
      </w:r>
      <w:r w:rsidR="00E26B30" w:rsidRPr="00F85B04">
        <w:t>式为：</w:t>
      </w:r>
    </w:p>
    <w:p w14:paraId="231FC7A5" w14:textId="0005CC51" w:rsidR="00684C0F" w:rsidRPr="00E65216" w:rsidRDefault="00E26B30" w:rsidP="006C3AB4">
      <w:pPr>
        <w:pStyle w:val="MTDisplayEquation"/>
        <w:spacing w:line="288" w:lineRule="auto"/>
      </w:pPr>
      <w:r>
        <w:tab/>
      </w:r>
      <w:r w:rsidR="00DD4499" w:rsidRPr="00E26B30">
        <w:rPr>
          <w:position w:val="-32"/>
        </w:rPr>
        <w:object w:dxaOrig="1600" w:dyaOrig="720" w14:anchorId="6FB4369E">
          <v:shape id="_x0000_i1057" type="#_x0000_t75" style="width:80.15pt;height:36.3pt" o:ole="">
            <v:imagedata r:id="rId70" o:title=""/>
          </v:shape>
          <o:OLEObject Type="Embed" ProgID="Equation.DSMT4" ShapeID="_x0000_i1057" DrawAspect="Content" ObjectID="_1811105281" r:id="rId71"/>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0A4A19">
          <w:rPr>
            <w:noProof/>
          </w:rPr>
          <w:instrText>10</w:instrText>
        </w:r>
      </w:fldSimple>
      <w:r>
        <w:instrText>)</w:instrText>
      </w:r>
      <w:r>
        <w:fldChar w:fldCharType="end"/>
      </w:r>
    </w:p>
    <w:p w14:paraId="24C9051D" w14:textId="42345CD7" w:rsidR="002F64DE" w:rsidRDefault="00E26B30" w:rsidP="006C3AB4">
      <w:pPr>
        <w:spacing w:line="288" w:lineRule="auto"/>
        <w:ind w:left="60" w:firstLineChars="175" w:firstLine="420"/>
        <w:jc w:val="both"/>
      </w:pPr>
      <w:r>
        <w:rPr>
          <w:rFonts w:cs="Times New Roman" w:hint="eastAsia"/>
          <w:color w:val="000000"/>
          <w:szCs w:val="24"/>
        </w:rPr>
        <w:t>其中，</w:t>
      </w:r>
      <w:r w:rsidR="00DD4499">
        <w:rPr>
          <w:rFonts w:cs="Times New Roman" w:hint="eastAsia"/>
          <w:color w:val="000000"/>
          <w:szCs w:val="24"/>
        </w:rPr>
        <w:t>P</w:t>
      </w:r>
      <w:r w:rsidR="003C380D">
        <w:rPr>
          <w:rFonts w:cs="Times New Roman" w:hint="eastAsia"/>
          <w:color w:val="000000"/>
          <w:szCs w:val="24"/>
        </w:rPr>
        <w:t>为合格率；</w:t>
      </w:r>
      <w:r w:rsidR="00DD4499" w:rsidRPr="008B666F">
        <w:rPr>
          <w:rFonts w:hint="eastAsia"/>
          <w:position w:val="-14"/>
        </w:rPr>
        <w:object w:dxaOrig="460" w:dyaOrig="380" w14:anchorId="1BA76AEF">
          <v:shape id="_x0000_i1058" type="#_x0000_t75" style="width:25.05pt;height:21.9pt" o:ole="">
            <v:imagedata r:id="rId72" o:title=""/>
          </v:shape>
          <o:OLEObject Type="Embed" ProgID="Equation.DSMT4" ShapeID="_x0000_i1058" DrawAspect="Content" ObjectID="_1811105282" r:id="rId73"/>
        </w:object>
      </w:r>
      <w:r>
        <w:rPr>
          <w:rFonts w:hint="eastAsia"/>
        </w:rPr>
        <w:t>为检验合格的</w:t>
      </w:r>
      <w:r w:rsidR="00B019FD">
        <w:rPr>
          <w:rFonts w:hint="eastAsia"/>
        </w:rPr>
        <w:t>制</w:t>
      </w:r>
      <w:r>
        <w:rPr>
          <w:rFonts w:hint="eastAsia"/>
        </w:rPr>
        <w:t>品数量；</w:t>
      </w:r>
      <w:r w:rsidR="00DD4499" w:rsidRPr="008B666F">
        <w:rPr>
          <w:rFonts w:hint="eastAsia"/>
          <w:position w:val="-12"/>
        </w:rPr>
        <w:object w:dxaOrig="320" w:dyaOrig="360" w14:anchorId="048A4EB1">
          <v:shape id="_x0000_i1059" type="#_x0000_t75" style="width:18.15pt;height:21.9pt" o:ole="">
            <v:imagedata r:id="rId74" o:title=""/>
          </v:shape>
          <o:OLEObject Type="Embed" ProgID="Equation.DSMT4" ShapeID="_x0000_i1059" DrawAspect="Content" ObjectID="_1811105283" r:id="rId75"/>
        </w:object>
      </w:r>
      <w:r>
        <w:rPr>
          <w:rFonts w:hint="eastAsia"/>
        </w:rPr>
        <w:t>为总投入检验的</w:t>
      </w:r>
      <w:r w:rsidR="00B019FD">
        <w:rPr>
          <w:rFonts w:hint="eastAsia"/>
        </w:rPr>
        <w:t>制品</w:t>
      </w:r>
      <w:r>
        <w:rPr>
          <w:rFonts w:hint="eastAsia"/>
        </w:rPr>
        <w:t>数量。</w:t>
      </w:r>
    </w:p>
    <w:p w14:paraId="650FEF33" w14:textId="78B7C4D0" w:rsidR="00E26B30" w:rsidRDefault="006C3AB4" w:rsidP="006C3AB4">
      <w:pPr>
        <w:spacing w:line="288" w:lineRule="auto"/>
        <w:ind w:firstLineChars="200" w:firstLine="480"/>
        <w:jc w:val="both"/>
      </w:pPr>
      <w:r>
        <w:rPr>
          <w:rFonts w:hint="eastAsia"/>
        </w:rPr>
        <w:t>2</w:t>
      </w:r>
      <w:r w:rsidR="00E26B30">
        <w:rPr>
          <w:rFonts w:hint="eastAsia"/>
        </w:rPr>
        <w:t>）制品表面质量一致性是指制品表面在加工过程中保持一致的质量特性</w:t>
      </w:r>
      <w:r w:rsidR="004F1899">
        <w:rPr>
          <w:rFonts w:hint="eastAsia"/>
        </w:rPr>
        <w:t>。</w:t>
      </w:r>
      <w:r w:rsidR="00E26B30">
        <w:rPr>
          <w:rFonts w:hint="eastAsia"/>
        </w:rPr>
        <w:t>此处采用</w:t>
      </w:r>
      <w:r w:rsidR="00E26B30" w:rsidRPr="000A5ECF">
        <w:rPr>
          <w:rFonts w:hint="eastAsia"/>
        </w:rPr>
        <w:t>表面粗糙度一致性来进行评估。</w:t>
      </w:r>
      <w:r w:rsidR="00EC54E0" w:rsidRPr="00EC54E0">
        <w:rPr>
          <w:rFonts w:hint="eastAsia"/>
        </w:rPr>
        <w:t>通过计算制品</w:t>
      </w:r>
      <w:r w:rsidR="00EC54E0">
        <w:rPr>
          <w:rFonts w:hint="eastAsia"/>
        </w:rPr>
        <w:t>最</w:t>
      </w:r>
      <w:r w:rsidR="00EC54E0" w:rsidRPr="00EC54E0">
        <w:rPr>
          <w:rFonts w:hint="eastAsia"/>
        </w:rPr>
        <w:t>关键表面的实测粗糙度值与理想粗糙度值的比值，并运用统计分析方法量化其分布特征，从而实现对表面质量一致性的精确表征与评估。</w:t>
      </w:r>
      <w:r w:rsidR="00E26B30" w:rsidRPr="00F85B04">
        <w:t>其计算</w:t>
      </w:r>
      <w:r w:rsidR="00B019FD">
        <w:rPr>
          <w:rFonts w:hint="eastAsia"/>
        </w:rPr>
        <w:t>公</w:t>
      </w:r>
      <w:r w:rsidR="00E26B30" w:rsidRPr="00F85B04">
        <w:t>式为：</w:t>
      </w:r>
    </w:p>
    <w:p w14:paraId="2F58515E" w14:textId="280E8783" w:rsidR="00E26B30" w:rsidRDefault="00E26B30" w:rsidP="006C3AB4">
      <w:pPr>
        <w:pStyle w:val="MTDisplayEquation"/>
        <w:spacing w:line="288" w:lineRule="auto"/>
      </w:pPr>
      <w:r>
        <w:tab/>
      </w:r>
      <w:r w:rsidR="00881372" w:rsidRPr="00881372">
        <w:rPr>
          <w:position w:val="-30"/>
        </w:rPr>
        <w:object w:dxaOrig="2760" w:dyaOrig="1080" w14:anchorId="5B9AC962">
          <v:shape id="_x0000_i1060" type="#_x0000_t75" style="width:139pt;height:50.7pt" o:ole="">
            <v:imagedata r:id="rId76" o:title=""/>
          </v:shape>
          <o:OLEObject Type="Embed" ProgID="Equation.DSMT4" ShapeID="_x0000_i1060" DrawAspect="Content" ObjectID="_1811105284" r:id="rId77"/>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0A4A19">
          <w:rPr>
            <w:noProof/>
          </w:rPr>
          <w:instrText>11</w:instrText>
        </w:r>
      </w:fldSimple>
      <w:r>
        <w:instrText>)</w:instrText>
      </w:r>
      <w:r>
        <w:fldChar w:fldCharType="end"/>
      </w:r>
    </w:p>
    <w:p w14:paraId="6A3654D1" w14:textId="475EC3F9" w:rsidR="00E26B30" w:rsidRDefault="001F5073" w:rsidP="006C3AB4">
      <w:pPr>
        <w:spacing w:line="288" w:lineRule="auto"/>
        <w:ind w:firstLineChars="200" w:firstLine="480"/>
        <w:jc w:val="both"/>
      </w:pPr>
      <w:r>
        <w:rPr>
          <w:rFonts w:hint="eastAsia"/>
          <w:szCs w:val="24"/>
        </w:rPr>
        <w:t>式</w:t>
      </w:r>
      <w:r w:rsidR="00B019FD">
        <w:rPr>
          <w:rFonts w:hint="eastAsia"/>
        </w:rPr>
        <w:t>中，</w:t>
      </w:r>
      <w:r w:rsidR="003C380D" w:rsidRPr="006A1EB9">
        <w:rPr>
          <w:rFonts w:hint="eastAsia"/>
          <w:position w:val="-12"/>
        </w:rPr>
        <w:object w:dxaOrig="340" w:dyaOrig="360" w14:anchorId="15269DEB">
          <v:shape id="_x0000_i1061" type="#_x0000_t75" style="width:17.55pt;height:18.15pt" o:ole="">
            <v:imagedata r:id="rId78" o:title=""/>
          </v:shape>
          <o:OLEObject Type="Embed" ProgID="Equation.DSMT4" ShapeID="_x0000_i1061" DrawAspect="Content" ObjectID="_1811105285" r:id="rId79"/>
        </w:object>
      </w:r>
      <w:r w:rsidR="00E26B30">
        <w:rPr>
          <w:rFonts w:hint="eastAsia"/>
        </w:rPr>
        <w:t>为表面粗糙度一致性；</w:t>
      </w:r>
      <w:r w:rsidR="00723458" w:rsidRPr="00723458">
        <w:rPr>
          <w:rFonts w:hint="eastAsia"/>
          <w:position w:val="-12"/>
        </w:rPr>
        <w:object w:dxaOrig="400" w:dyaOrig="360" w14:anchorId="376AA3D2">
          <v:shape id="_x0000_i1062" type="#_x0000_t75" style="width:21.9pt;height:21.9pt" o:ole="">
            <v:imagedata r:id="rId80" o:title=""/>
          </v:shape>
          <o:OLEObject Type="Embed" ProgID="Equation.DSMT4" ShapeID="_x0000_i1062" DrawAspect="Content" ObjectID="_1811105286" r:id="rId81"/>
        </w:object>
      </w:r>
      <w:r w:rsidR="00E26B30">
        <w:rPr>
          <w:rFonts w:hint="eastAsia"/>
        </w:rPr>
        <w:t>为第</w:t>
      </w:r>
      <w:r w:rsidR="00E26B30">
        <w:rPr>
          <w:rFonts w:hint="eastAsia"/>
        </w:rPr>
        <w:t>i</w:t>
      </w:r>
      <w:r w:rsidR="00E26B30">
        <w:rPr>
          <w:rFonts w:hint="eastAsia"/>
        </w:rPr>
        <w:t>个测量点的粗糙度值</w:t>
      </w:r>
      <w:r w:rsidR="00723458">
        <w:rPr>
          <w:rFonts w:hint="eastAsia"/>
        </w:rPr>
        <w:t>，总测量点数</w:t>
      </w:r>
      <w:r w:rsidR="00723458">
        <w:rPr>
          <w:rFonts w:hint="eastAsia"/>
        </w:rPr>
        <w:t>i=b</w:t>
      </w:r>
      <w:r w:rsidR="00723458" w:rsidRPr="00723458">
        <w:rPr>
          <w:rFonts w:cs="Times New Roman"/>
        </w:rPr>
        <w:t>×</w:t>
      </w:r>
      <w:r w:rsidR="00723458">
        <w:rPr>
          <w:rFonts w:hint="eastAsia"/>
        </w:rPr>
        <w:t>m</w:t>
      </w:r>
      <w:r w:rsidR="00F2241D">
        <w:rPr>
          <w:rFonts w:hint="eastAsia"/>
        </w:rPr>
        <w:t>，</w:t>
      </w:r>
      <w:r w:rsidR="00F2241D">
        <w:rPr>
          <w:rFonts w:hint="eastAsia"/>
        </w:rPr>
        <w:t>m</w:t>
      </w:r>
      <w:r w:rsidR="00F2241D">
        <w:rPr>
          <w:rFonts w:hint="eastAsia"/>
        </w:rPr>
        <w:t>为每批次测点数</w:t>
      </w:r>
      <w:r w:rsidR="00E26B30">
        <w:rPr>
          <w:rFonts w:hint="eastAsia"/>
        </w:rPr>
        <w:t>；</w:t>
      </w:r>
      <w:r w:rsidR="00881372" w:rsidRPr="001476E1">
        <w:rPr>
          <w:rFonts w:hint="eastAsia"/>
          <w:position w:val="-12"/>
        </w:rPr>
        <w:object w:dxaOrig="420" w:dyaOrig="360" w14:anchorId="5ECB2E6A">
          <v:shape id="_x0000_i1063" type="#_x0000_t75" style="width:20.65pt;height:18.15pt" o:ole="">
            <v:imagedata r:id="rId82" o:title=""/>
          </v:shape>
          <o:OLEObject Type="Embed" ProgID="Equation.DSMT4" ShapeID="_x0000_i1063" DrawAspect="Content" ObjectID="_1811105287" r:id="rId83"/>
        </w:object>
      </w:r>
      <w:r w:rsidR="00E26B30">
        <w:rPr>
          <w:rFonts w:hint="eastAsia"/>
        </w:rPr>
        <w:t>为粗糙度的</w:t>
      </w:r>
      <w:r w:rsidR="00723458">
        <w:rPr>
          <w:rFonts w:hint="eastAsia"/>
        </w:rPr>
        <w:t>理想</w:t>
      </w:r>
      <w:r w:rsidR="00E26B30">
        <w:rPr>
          <w:rFonts w:hint="eastAsia"/>
        </w:rPr>
        <w:t>值；</w:t>
      </w:r>
      <w:r w:rsidR="00DD4499">
        <w:rPr>
          <w:rFonts w:hint="eastAsia"/>
        </w:rPr>
        <w:t>b</w:t>
      </w:r>
      <w:r w:rsidR="00E26B30">
        <w:rPr>
          <w:rFonts w:hint="eastAsia"/>
        </w:rPr>
        <w:t>为</w:t>
      </w:r>
      <w:r w:rsidR="004F1899">
        <w:rPr>
          <w:rFonts w:hint="eastAsia"/>
        </w:rPr>
        <w:t>制品批次</w:t>
      </w:r>
      <w:r w:rsidR="00E26B30">
        <w:rPr>
          <w:rFonts w:hint="eastAsia"/>
        </w:rPr>
        <w:t>。</w:t>
      </w:r>
    </w:p>
    <w:p w14:paraId="52B6F74B" w14:textId="70222A72" w:rsidR="008515F2" w:rsidRPr="000A5ECF" w:rsidRDefault="006C3AB4" w:rsidP="006C3AB4">
      <w:pPr>
        <w:spacing w:line="288" w:lineRule="auto"/>
        <w:ind w:firstLineChars="200" w:firstLine="480"/>
        <w:jc w:val="both"/>
      </w:pPr>
      <w:r>
        <w:rPr>
          <w:rFonts w:hint="eastAsia"/>
        </w:rPr>
        <w:t>3</w:t>
      </w:r>
      <w:r w:rsidR="00E26B30" w:rsidRPr="003113B8">
        <w:rPr>
          <w:rFonts w:hint="eastAsia"/>
        </w:rPr>
        <w:t>）</w:t>
      </w:r>
      <w:r w:rsidR="00631464">
        <w:rPr>
          <w:rFonts w:hint="eastAsia"/>
        </w:rPr>
        <w:t>几何精度符合率</w:t>
      </w:r>
      <w:r w:rsidR="00543A6D" w:rsidRPr="00543A6D">
        <w:rPr>
          <w:rFonts w:hint="eastAsia"/>
        </w:rPr>
        <w:t>是</w:t>
      </w:r>
      <w:r w:rsidR="00C93C9C">
        <w:rPr>
          <w:rFonts w:hint="eastAsia"/>
        </w:rPr>
        <w:t>指</w:t>
      </w:r>
      <w:r w:rsidR="00543A6D" w:rsidRPr="00543A6D">
        <w:rPr>
          <w:rFonts w:hint="eastAsia"/>
        </w:rPr>
        <w:t>制品在加工过程中，各项几何精度指标</w:t>
      </w:r>
      <w:r w:rsidR="00C93C9C">
        <w:rPr>
          <w:rFonts w:hint="eastAsia"/>
        </w:rPr>
        <w:t>的偏差值</w:t>
      </w:r>
      <w:r w:rsidR="00543A6D" w:rsidRPr="00543A6D">
        <w:rPr>
          <w:rFonts w:hint="eastAsia"/>
        </w:rPr>
        <w:t>相对于其公差值的综合</w:t>
      </w:r>
      <w:r w:rsidR="005E4587" w:rsidRPr="005E4587">
        <w:rPr>
          <w:rFonts w:hint="eastAsia"/>
        </w:rPr>
        <w:t>匹配程度</w:t>
      </w:r>
      <w:r w:rsidR="00543A6D" w:rsidRPr="00543A6D">
        <w:rPr>
          <w:rFonts w:hint="eastAsia"/>
        </w:rPr>
        <w:t>，用于量化制品与设计几何形状之间的整体符合水平。</w:t>
      </w:r>
      <w:r w:rsidR="008515F2" w:rsidRPr="000A5ECF">
        <w:t>其计算</w:t>
      </w:r>
      <w:r w:rsidR="00B019FD">
        <w:rPr>
          <w:rFonts w:hint="eastAsia"/>
        </w:rPr>
        <w:t>公</w:t>
      </w:r>
      <w:r w:rsidR="008515F2" w:rsidRPr="000A5ECF">
        <w:t>式为：</w:t>
      </w:r>
    </w:p>
    <w:p w14:paraId="367FBBCE" w14:textId="4E051333" w:rsidR="00E26B30" w:rsidRDefault="008515F2" w:rsidP="006C3AB4">
      <w:pPr>
        <w:pStyle w:val="MTDisplayEquation"/>
        <w:spacing w:line="288" w:lineRule="auto"/>
      </w:pPr>
      <w:r>
        <w:tab/>
      </w:r>
      <w:r w:rsidR="00C94B40" w:rsidRPr="00807B66">
        <w:rPr>
          <w:position w:val="-32"/>
        </w:rPr>
        <w:object w:dxaOrig="3180" w:dyaOrig="760" w14:anchorId="1CDC66B7">
          <v:shape id="_x0000_i1104" type="#_x0000_t75" style="width:159.65pt;height:36.3pt" o:ole="">
            <v:imagedata r:id="rId84" o:title=""/>
          </v:shape>
          <o:OLEObject Type="Embed" ProgID="Equation.DSMT4" ShapeID="_x0000_i1104" DrawAspect="Content" ObjectID="_1811105288" r:id="rId85"/>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0A4A19">
          <w:rPr>
            <w:noProof/>
          </w:rPr>
          <w:instrText>12</w:instrText>
        </w:r>
      </w:fldSimple>
      <w:r>
        <w:instrText>)</w:instrText>
      </w:r>
      <w:r>
        <w:fldChar w:fldCharType="end"/>
      </w:r>
    </w:p>
    <w:p w14:paraId="1155C4AE" w14:textId="122A5A2D" w:rsidR="00E26B30" w:rsidRDefault="001F5073" w:rsidP="006C3AB4">
      <w:pPr>
        <w:spacing w:line="288" w:lineRule="auto"/>
        <w:ind w:firstLineChars="200" w:firstLine="480"/>
        <w:jc w:val="both"/>
      </w:pPr>
      <w:r>
        <w:rPr>
          <w:rFonts w:hint="eastAsia"/>
          <w:szCs w:val="24"/>
        </w:rPr>
        <w:t>式</w:t>
      </w:r>
      <w:r w:rsidR="008515F2">
        <w:rPr>
          <w:rFonts w:hint="eastAsia"/>
        </w:rPr>
        <w:t>中，</w:t>
      </w:r>
      <w:r w:rsidR="00C94B40" w:rsidRPr="00C94B40">
        <w:rPr>
          <w:rFonts w:hint="eastAsia"/>
          <w:position w:val="-6"/>
        </w:rPr>
        <w:object w:dxaOrig="700" w:dyaOrig="279" w14:anchorId="76181CB3">
          <v:shape id="_x0000_i1106" type="#_x0000_t75" style="width:35.05pt;height:13.75pt" o:ole="">
            <v:imagedata r:id="rId86" o:title=""/>
          </v:shape>
          <o:OLEObject Type="Embed" ProgID="Equation.DSMT4" ShapeID="_x0000_i1106" DrawAspect="Content" ObjectID="_1811105289" r:id="rId87"/>
        </w:object>
      </w:r>
      <w:r w:rsidR="00807B66">
        <w:rPr>
          <w:rFonts w:hint="eastAsia"/>
        </w:rPr>
        <w:t>为</w:t>
      </w:r>
      <w:r w:rsidR="00631464">
        <w:t>几何精度符合率</w:t>
      </w:r>
      <w:r w:rsidR="00807B66">
        <w:rPr>
          <w:rFonts w:hint="eastAsia"/>
        </w:rPr>
        <w:t>；</w:t>
      </w:r>
      <w:r w:rsidR="00576039" w:rsidRPr="001476E1">
        <w:rPr>
          <w:rFonts w:hint="eastAsia"/>
          <w:position w:val="-14"/>
        </w:rPr>
        <w:object w:dxaOrig="360" w:dyaOrig="380" w14:anchorId="3E4FE496">
          <v:shape id="_x0000_i1066" type="#_x0000_t75" style="width:18.15pt;height:19.4pt" o:ole="">
            <v:imagedata r:id="rId88" o:title=""/>
          </v:shape>
          <o:OLEObject Type="Embed" ProgID="Equation.DSMT4" ShapeID="_x0000_i1066" DrawAspect="Content" ObjectID="_1811105290" r:id="rId89"/>
        </w:object>
      </w:r>
      <w:r w:rsidR="00807B66">
        <w:rPr>
          <w:rFonts w:hint="eastAsia"/>
        </w:rPr>
        <w:t>为</w:t>
      </w:r>
      <w:r w:rsidR="00576039" w:rsidRPr="00576039">
        <w:rPr>
          <w:rFonts w:hint="eastAsia"/>
        </w:rPr>
        <w:t>第</w:t>
      </w:r>
      <w:r w:rsidR="00576039" w:rsidRPr="00576039">
        <w:rPr>
          <w:rFonts w:hint="eastAsia"/>
        </w:rPr>
        <w:t xml:space="preserve"> j </w:t>
      </w:r>
      <w:r w:rsidR="00576039" w:rsidRPr="00576039">
        <w:rPr>
          <w:rFonts w:hint="eastAsia"/>
        </w:rPr>
        <w:t>批次中第</w:t>
      </w:r>
      <w:r w:rsidR="00576039" w:rsidRPr="00576039">
        <w:rPr>
          <w:rFonts w:hint="eastAsia"/>
        </w:rPr>
        <w:t>i</w:t>
      </w:r>
      <w:r w:rsidR="00576039" w:rsidRPr="00576039">
        <w:rPr>
          <w:rFonts w:hint="eastAsia"/>
        </w:rPr>
        <w:t>个几何精度指标</w:t>
      </w:r>
      <w:r w:rsidR="00C93C9C">
        <w:rPr>
          <w:rFonts w:hint="eastAsia"/>
        </w:rPr>
        <w:t>实际值与设计值的</w:t>
      </w:r>
      <w:r w:rsidR="00C93C9C">
        <w:rPr>
          <w:rFonts w:hint="eastAsia"/>
        </w:rPr>
        <w:t>偏差</w:t>
      </w:r>
      <w:r w:rsidR="00576039" w:rsidRPr="00576039">
        <w:rPr>
          <w:rFonts w:hint="eastAsia"/>
        </w:rPr>
        <w:t>值</w:t>
      </w:r>
      <w:r w:rsidR="00807B66">
        <w:rPr>
          <w:rFonts w:hint="eastAsia"/>
        </w:rPr>
        <w:t>；</w:t>
      </w:r>
      <w:r w:rsidR="00807B66" w:rsidRPr="001476E1">
        <w:rPr>
          <w:rFonts w:hint="eastAsia"/>
          <w:position w:val="-12"/>
        </w:rPr>
        <w:object w:dxaOrig="220" w:dyaOrig="360" w14:anchorId="26E3481B">
          <v:shape id="_x0000_i1067" type="#_x0000_t75" style="width:10.65pt;height:18.15pt" o:ole="">
            <v:imagedata r:id="rId90" o:title=""/>
          </v:shape>
          <o:OLEObject Type="Embed" ProgID="Equation.DSMT4" ShapeID="_x0000_i1067" DrawAspect="Content" ObjectID="_1811105291" r:id="rId91"/>
        </w:object>
      </w:r>
      <w:r w:rsidR="00807B66">
        <w:rPr>
          <w:rFonts w:hint="eastAsia"/>
        </w:rPr>
        <w:t>为</w:t>
      </w:r>
      <w:r w:rsidR="00807B66" w:rsidRPr="00807B66">
        <w:t>第</w:t>
      </w:r>
      <w:r w:rsidR="00807B66" w:rsidRPr="00807B66">
        <w:t>i</w:t>
      </w:r>
      <w:r w:rsidR="00807B66" w:rsidRPr="00807B66">
        <w:t>个几何精度指标的公差值</w:t>
      </w:r>
      <w:r w:rsidR="00807B66">
        <w:rPr>
          <w:rFonts w:hint="eastAsia"/>
        </w:rPr>
        <w:t>；</w:t>
      </w:r>
      <w:r w:rsidR="00DD4499">
        <w:rPr>
          <w:rFonts w:hint="eastAsia"/>
        </w:rPr>
        <w:t>s</w:t>
      </w:r>
      <w:r w:rsidR="00807B66" w:rsidRPr="00807B66">
        <w:t xml:space="preserve"> </w:t>
      </w:r>
      <w:r w:rsidR="00807B66" w:rsidRPr="00807B66">
        <w:t>是几何精度指标的数量</w:t>
      </w:r>
      <w:r w:rsidR="00E26B30">
        <w:rPr>
          <w:rFonts w:hint="eastAsia"/>
        </w:rPr>
        <w:t>。</w:t>
      </w:r>
    </w:p>
    <w:p w14:paraId="55DE172C" w14:textId="22340019" w:rsidR="007D4C67" w:rsidRPr="00B019FD" w:rsidRDefault="006C3AB4" w:rsidP="006C3AB4">
      <w:pPr>
        <w:spacing w:line="288" w:lineRule="auto"/>
        <w:ind w:firstLineChars="200" w:firstLine="480"/>
        <w:jc w:val="both"/>
      </w:pPr>
      <w:r>
        <w:rPr>
          <w:rFonts w:hint="eastAsia"/>
        </w:rPr>
        <w:t>4</w:t>
      </w:r>
      <w:r w:rsidR="007D4C67" w:rsidRPr="00B019FD">
        <w:rPr>
          <w:rFonts w:hint="eastAsia"/>
        </w:rPr>
        <w:t>）</w:t>
      </w:r>
      <w:r w:rsidR="000C0EAC" w:rsidRPr="000C0EAC">
        <w:rPr>
          <w:rFonts w:hint="eastAsia"/>
        </w:rPr>
        <w:t>尺寸公差</w:t>
      </w:r>
      <w:r w:rsidR="00C93C9C">
        <w:rPr>
          <w:rFonts w:hint="eastAsia"/>
        </w:rPr>
        <w:t>符合</w:t>
      </w:r>
      <w:r w:rsidR="000C0EAC" w:rsidRPr="000C0EAC">
        <w:rPr>
          <w:rFonts w:hint="eastAsia"/>
        </w:rPr>
        <w:t>率</w:t>
      </w:r>
      <w:r w:rsidR="00C93C9C">
        <w:rPr>
          <w:rFonts w:hint="eastAsia"/>
        </w:rPr>
        <w:t>可用于</w:t>
      </w:r>
      <w:r w:rsidR="000C0EAC" w:rsidRPr="000C0EAC">
        <w:rPr>
          <w:rFonts w:hint="eastAsia"/>
        </w:rPr>
        <w:t>衡量不同批次制品实际尺寸与设计</w:t>
      </w:r>
      <w:r w:rsidR="00FA56B9">
        <w:rPr>
          <w:rFonts w:hint="eastAsia"/>
        </w:rPr>
        <w:t>要求</w:t>
      </w:r>
      <w:r w:rsidR="00C93C9C" w:rsidRPr="000C0EAC">
        <w:rPr>
          <w:rFonts w:hint="eastAsia"/>
        </w:rPr>
        <w:t>的</w:t>
      </w:r>
      <w:r w:rsidR="000C0EAC" w:rsidRPr="000C0EAC">
        <w:rPr>
          <w:rFonts w:hint="eastAsia"/>
        </w:rPr>
        <w:t>匹配程度。较高的尺寸公差符合率表明制品尺寸具有更好的一致性，且更符合设计标准。</w:t>
      </w:r>
      <w:r w:rsidR="007D4C67" w:rsidRPr="000A5ECF">
        <w:t>其</w:t>
      </w:r>
      <w:r w:rsidR="007D4C67" w:rsidRPr="00F2460B">
        <w:t>计算</w:t>
      </w:r>
      <w:r w:rsidR="007D4C67" w:rsidRPr="00F2460B">
        <w:rPr>
          <w:rFonts w:hint="eastAsia"/>
        </w:rPr>
        <w:t>公</w:t>
      </w:r>
      <w:r w:rsidR="007D4C67" w:rsidRPr="00F2460B">
        <w:t>式</w:t>
      </w:r>
      <w:r w:rsidR="007D4C67" w:rsidRPr="000A5ECF">
        <w:t>为：</w:t>
      </w:r>
    </w:p>
    <w:p w14:paraId="442BDBF5" w14:textId="57B94064" w:rsidR="007D4C67" w:rsidRDefault="007D4C67" w:rsidP="006C3AB4">
      <w:pPr>
        <w:pStyle w:val="MTDisplayEquation"/>
        <w:spacing w:line="288" w:lineRule="auto"/>
      </w:pPr>
      <w:r>
        <w:lastRenderedPageBreak/>
        <w:tab/>
      </w:r>
      <w:r w:rsidR="00631464" w:rsidRPr="007D4C67">
        <w:rPr>
          <w:position w:val="-32"/>
        </w:rPr>
        <w:object w:dxaOrig="3440" w:dyaOrig="760" w14:anchorId="6C7C525D">
          <v:shape id="_x0000_i1100" type="#_x0000_t75" style="width:172.15pt;height:36.3pt" o:ole="">
            <v:imagedata r:id="rId92" o:title=""/>
          </v:shape>
          <o:OLEObject Type="Embed" ProgID="Equation.DSMT4" ShapeID="_x0000_i1100" DrawAspect="Content" ObjectID="_1811105292" r:id="rId93"/>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0A4A19">
          <w:rPr>
            <w:noProof/>
          </w:rPr>
          <w:instrText>13</w:instrText>
        </w:r>
      </w:fldSimple>
      <w:r>
        <w:instrText>)</w:instrText>
      </w:r>
      <w:r>
        <w:fldChar w:fldCharType="end"/>
      </w:r>
    </w:p>
    <w:p w14:paraId="4E95C8E6" w14:textId="4D0F7253" w:rsidR="00FD2B21" w:rsidRDefault="007D4C67" w:rsidP="006C3AB4">
      <w:pPr>
        <w:spacing w:line="288" w:lineRule="auto"/>
        <w:ind w:firstLineChars="200" w:firstLine="480"/>
        <w:jc w:val="both"/>
      </w:pPr>
      <w:r>
        <w:rPr>
          <w:rFonts w:hint="eastAsia"/>
        </w:rPr>
        <w:t>其中，</w:t>
      </w:r>
      <w:r w:rsidR="00F2460B" w:rsidRPr="00F2460B">
        <w:rPr>
          <w:rFonts w:hint="eastAsia"/>
          <w:position w:val="-4"/>
        </w:rPr>
        <w:object w:dxaOrig="520" w:dyaOrig="260" w14:anchorId="33967E2A">
          <v:shape id="_x0000_i1069" type="#_x0000_t75" style="width:25.65pt;height:13.15pt" o:ole="">
            <v:imagedata r:id="rId94" o:title=""/>
          </v:shape>
          <o:OLEObject Type="Embed" ProgID="Equation.DSMT4" ShapeID="_x0000_i1069" DrawAspect="Content" ObjectID="_1811105293" r:id="rId95"/>
        </w:object>
      </w:r>
      <w:r w:rsidR="00F2460B">
        <w:rPr>
          <w:rFonts w:cs="Times New Roman" w:hint="eastAsia"/>
          <w:color w:val="000000"/>
          <w:szCs w:val="24"/>
        </w:rPr>
        <w:t>为</w:t>
      </w:r>
      <w:r w:rsidR="00F2460B" w:rsidRPr="00F2460B">
        <w:rPr>
          <w:rFonts w:cs="Times New Roman" w:hint="eastAsia"/>
          <w:color w:val="000000"/>
          <w:szCs w:val="24"/>
        </w:rPr>
        <w:t>尺寸公差符合率</w:t>
      </w:r>
      <w:r w:rsidR="00D12100">
        <w:rPr>
          <w:rFonts w:cs="Times New Roman" w:hint="eastAsia"/>
          <w:color w:val="000000"/>
          <w:szCs w:val="24"/>
        </w:rPr>
        <w:t>;</w:t>
      </w:r>
      <w:r w:rsidR="00D12100" w:rsidRPr="00D12100">
        <w:rPr>
          <w:rFonts w:hint="eastAsia"/>
        </w:rPr>
        <w:t xml:space="preserve"> </w:t>
      </w:r>
      <w:r w:rsidR="00F2460B" w:rsidRPr="00F2460B">
        <w:rPr>
          <w:rFonts w:hint="eastAsia"/>
          <w:position w:val="-14"/>
        </w:rPr>
        <w:object w:dxaOrig="360" w:dyaOrig="380" w14:anchorId="55584363">
          <v:shape id="_x0000_i1070" type="#_x0000_t75" style="width:18.15pt;height:19.4pt" o:ole="">
            <v:imagedata r:id="rId96" o:title=""/>
          </v:shape>
          <o:OLEObject Type="Embed" ProgID="Equation.DSMT4" ShapeID="_x0000_i1070" DrawAspect="Content" ObjectID="_1811105294" r:id="rId97"/>
        </w:object>
      </w:r>
      <w:r w:rsidR="00F2460B" w:rsidRPr="00F2460B">
        <w:rPr>
          <w:rFonts w:cs="Times New Roman" w:hint="eastAsia"/>
          <w:color w:val="000000"/>
          <w:szCs w:val="24"/>
        </w:rPr>
        <w:t>为第</w:t>
      </w:r>
      <w:r w:rsidR="00F2460B" w:rsidRPr="00F2460B">
        <w:rPr>
          <w:rFonts w:cs="Times New Roman" w:hint="eastAsia"/>
          <w:color w:val="000000"/>
          <w:szCs w:val="24"/>
        </w:rPr>
        <w:t xml:space="preserve"> j </w:t>
      </w:r>
      <w:r w:rsidR="00F2460B" w:rsidRPr="00F2460B">
        <w:rPr>
          <w:rFonts w:cs="Times New Roman" w:hint="eastAsia"/>
          <w:color w:val="000000"/>
          <w:szCs w:val="24"/>
        </w:rPr>
        <w:t>批次第</w:t>
      </w:r>
      <w:r w:rsidR="00F2460B" w:rsidRPr="00F2460B">
        <w:rPr>
          <w:rFonts w:cs="Times New Roman" w:hint="eastAsia"/>
          <w:color w:val="000000"/>
          <w:szCs w:val="24"/>
        </w:rPr>
        <w:t>i</w:t>
      </w:r>
      <w:r w:rsidR="00F2460B" w:rsidRPr="00F2460B">
        <w:rPr>
          <w:rFonts w:cs="Times New Roman" w:hint="eastAsia"/>
          <w:color w:val="000000"/>
          <w:szCs w:val="24"/>
        </w:rPr>
        <w:t>个制品的实际尺寸</w:t>
      </w:r>
      <w:r w:rsidR="00D12100">
        <w:rPr>
          <w:rFonts w:cs="Times New Roman" w:hint="eastAsia"/>
          <w:color w:val="000000"/>
          <w:szCs w:val="24"/>
        </w:rPr>
        <w:t>;</w:t>
      </w:r>
      <w:r w:rsidR="00D12100" w:rsidRPr="00D12100">
        <w:rPr>
          <w:rFonts w:hint="eastAsia"/>
        </w:rPr>
        <w:t xml:space="preserve"> </w:t>
      </w:r>
      <w:r w:rsidR="00F2460B" w:rsidRPr="001476E1">
        <w:rPr>
          <w:rFonts w:hint="eastAsia"/>
          <w:position w:val="-12"/>
        </w:rPr>
        <w:object w:dxaOrig="279" w:dyaOrig="360" w14:anchorId="025C5EC0">
          <v:shape id="_x0000_i1071" type="#_x0000_t75" style="width:14.4pt;height:18.15pt" o:ole="">
            <v:imagedata r:id="rId98" o:title=""/>
          </v:shape>
          <o:OLEObject Type="Embed" ProgID="Equation.DSMT4" ShapeID="_x0000_i1071" DrawAspect="Content" ObjectID="_1811105295" r:id="rId99"/>
        </w:object>
      </w:r>
      <w:r w:rsidR="00D12100">
        <w:rPr>
          <w:rFonts w:cs="Times New Roman" w:hint="eastAsia"/>
          <w:color w:val="000000"/>
          <w:szCs w:val="24"/>
        </w:rPr>
        <w:t xml:space="preserve"> </w:t>
      </w:r>
      <w:r w:rsidR="00F2460B" w:rsidRPr="00F2460B">
        <w:rPr>
          <w:rFonts w:cs="Times New Roman" w:hint="eastAsia"/>
          <w:color w:val="000000"/>
          <w:szCs w:val="24"/>
        </w:rPr>
        <w:t>为设计的名义尺寸</w:t>
      </w:r>
      <w:r w:rsidR="00D12100" w:rsidRPr="00D12100">
        <w:rPr>
          <w:rFonts w:cs="Times New Roman"/>
          <w:color w:val="000000"/>
          <w:szCs w:val="24"/>
        </w:rPr>
        <w:t>，</w:t>
      </w:r>
      <w:r w:rsidR="00F2460B">
        <w:rPr>
          <w:rFonts w:cs="Times New Roman" w:hint="eastAsia"/>
          <w:color w:val="000000"/>
          <w:szCs w:val="24"/>
        </w:rPr>
        <w:t>D</w:t>
      </w:r>
      <w:r w:rsidR="00F2460B" w:rsidRPr="00F2460B">
        <w:rPr>
          <w:rFonts w:cs="Times New Roman" w:hint="eastAsia"/>
          <w:color w:val="000000"/>
          <w:szCs w:val="24"/>
        </w:rPr>
        <w:t>为尺寸公差范围（即允许的偏差范围）</w:t>
      </w:r>
      <w:r w:rsidR="00F2460B">
        <w:rPr>
          <w:rFonts w:cs="Times New Roman" w:hint="eastAsia"/>
          <w:color w:val="000000"/>
          <w:szCs w:val="24"/>
        </w:rPr>
        <w:t>，</w:t>
      </w:r>
      <w:r w:rsidR="00F2460B">
        <w:rPr>
          <w:rFonts w:cs="Times New Roman" w:hint="eastAsia"/>
          <w:color w:val="000000"/>
          <w:szCs w:val="24"/>
        </w:rPr>
        <w:t>h</w:t>
      </w:r>
      <w:r w:rsidR="00F2460B" w:rsidRPr="00F2460B">
        <w:rPr>
          <w:rFonts w:cs="Times New Roman"/>
          <w:color w:val="000000"/>
          <w:szCs w:val="24"/>
        </w:rPr>
        <w:t>为每个批次的制品数量。</w:t>
      </w:r>
    </w:p>
    <w:p w14:paraId="72C72D66" w14:textId="4DB39BEF" w:rsidR="002343F9" w:rsidRDefault="002343F9" w:rsidP="006C3AB4">
      <w:pPr>
        <w:spacing w:line="288" w:lineRule="auto"/>
        <w:ind w:firstLineChars="200" w:firstLine="480"/>
        <w:jc w:val="both"/>
      </w:pPr>
      <w:r>
        <w:rPr>
          <w:rFonts w:hint="eastAsia"/>
        </w:rPr>
        <w:t>步骤</w:t>
      </w:r>
      <w:r w:rsidR="001A0E29">
        <w:rPr>
          <w:rFonts w:hint="eastAsia"/>
        </w:rPr>
        <w:t>2</w:t>
      </w:r>
      <w:r>
        <w:rPr>
          <w:rFonts w:hint="eastAsia"/>
        </w:rPr>
        <w:t>：对各项评价指标</w:t>
      </w:r>
      <w:r w:rsidRPr="00DD0774">
        <w:t>进行</w:t>
      </w:r>
      <w:r>
        <w:rPr>
          <w:rFonts w:hint="eastAsia"/>
        </w:rPr>
        <w:t>无量纲化处理，若评价指标为正向指标，则进行正向处理</w:t>
      </w:r>
      <w:r w:rsidR="002E53DB">
        <w:rPr>
          <w:rFonts w:hint="eastAsia"/>
        </w:rPr>
        <w:t>；</w:t>
      </w:r>
      <w:r>
        <w:rPr>
          <w:rFonts w:hint="eastAsia"/>
        </w:rPr>
        <w:t>若评价指标为逆向指标，则进行逆向处理</w:t>
      </w:r>
      <w:r w:rsidR="002E53DB">
        <w:rPr>
          <w:rFonts w:hint="eastAsia"/>
        </w:rPr>
        <w:t>。</w:t>
      </w:r>
    </w:p>
    <w:p w14:paraId="14DE5DF3" w14:textId="77777777" w:rsidR="007375AF" w:rsidRDefault="007375AF" w:rsidP="006C3AB4">
      <w:pPr>
        <w:spacing w:line="288" w:lineRule="auto"/>
        <w:ind w:firstLineChars="200" w:firstLine="480"/>
        <w:jc w:val="both"/>
      </w:pPr>
      <w:r>
        <w:rPr>
          <w:rFonts w:hint="eastAsia"/>
        </w:rPr>
        <w:t>对于正向指标，计算公式如下：</w:t>
      </w:r>
    </w:p>
    <w:p w14:paraId="327FA550" w14:textId="53025780" w:rsidR="001B607D" w:rsidRPr="001B607D" w:rsidRDefault="007375AF" w:rsidP="002933F6">
      <w:pPr>
        <w:pStyle w:val="MTDisplayEquation"/>
        <w:spacing w:line="288" w:lineRule="auto"/>
        <w:rPr>
          <w:rFonts w:hint="eastAsia"/>
        </w:rPr>
      </w:pPr>
      <w:r>
        <w:tab/>
      </w:r>
      <w:r w:rsidR="002933F6" w:rsidRPr="002933F6">
        <w:rPr>
          <w:position w:val="-32"/>
        </w:rPr>
        <w:object w:dxaOrig="1500" w:dyaOrig="720" w14:anchorId="07422B06">
          <v:shape id="_x0000_i1164" type="#_x0000_t75" style="width:75.15pt;height:36.3pt" o:ole="">
            <v:imagedata r:id="rId100" o:title=""/>
          </v:shape>
          <o:OLEObject Type="Embed" ProgID="Equation.DSMT4" ShapeID="_x0000_i1164" DrawAspect="Content" ObjectID="_1811105296" r:id="rId101"/>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0A4A19">
          <w:rPr>
            <w:noProof/>
          </w:rPr>
          <w:instrText>14</w:instrText>
        </w:r>
      </w:fldSimple>
      <w:r>
        <w:instrText>)</w:instrText>
      </w:r>
      <w:r>
        <w:fldChar w:fldCharType="end"/>
      </w:r>
      <w:bookmarkStart w:id="4" w:name="OLE_LINK2"/>
    </w:p>
    <w:bookmarkEnd w:id="4"/>
    <w:p w14:paraId="36950B87" w14:textId="25F285EC" w:rsidR="007375AF" w:rsidRPr="0003431C" w:rsidRDefault="007375AF" w:rsidP="006C3AB4">
      <w:pPr>
        <w:spacing w:line="288" w:lineRule="auto"/>
        <w:ind w:firstLineChars="200" w:firstLine="480"/>
        <w:jc w:val="both"/>
      </w:pPr>
      <w:r w:rsidRPr="0003431C">
        <w:t>对于负向指标（数值越小表示性能越优），采用</w:t>
      </w:r>
      <w:r w:rsidR="0079784C">
        <w:rPr>
          <w:rFonts w:hint="eastAsia"/>
        </w:rPr>
        <w:t>的计算公式如下</w:t>
      </w:r>
      <w:r w:rsidRPr="0003431C">
        <w:t>：</w:t>
      </w:r>
    </w:p>
    <w:p w14:paraId="79B7C838" w14:textId="6E1CF790" w:rsidR="001B607D" w:rsidRDefault="007375AF" w:rsidP="001B607D">
      <w:pPr>
        <w:pStyle w:val="MTDisplayEquation"/>
        <w:spacing w:line="288" w:lineRule="auto"/>
        <w:rPr>
          <w:rFonts w:hint="eastAsia"/>
        </w:rPr>
      </w:pPr>
      <w:r>
        <w:tab/>
      </w:r>
      <w:r w:rsidR="002933F6" w:rsidRPr="002933F6">
        <w:rPr>
          <w:position w:val="-32"/>
        </w:rPr>
        <w:object w:dxaOrig="1500" w:dyaOrig="720" w14:anchorId="10793476">
          <v:shape id="_x0000_i1168" type="#_x0000_t75" style="width:75.15pt;height:36.3pt" o:ole="">
            <v:imagedata r:id="rId102" o:title=""/>
          </v:shape>
          <o:OLEObject Type="Embed" ProgID="Equation.DSMT4" ShapeID="_x0000_i1168" DrawAspect="Content" ObjectID="_1811105297" r:id="rId103"/>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0A4A19">
          <w:rPr>
            <w:noProof/>
          </w:rPr>
          <w:instrText>15</w:instrText>
        </w:r>
      </w:fldSimple>
      <w:r>
        <w:instrText>)</w:instrText>
      </w:r>
      <w:r>
        <w:fldChar w:fldCharType="end"/>
      </w:r>
    </w:p>
    <w:p w14:paraId="13F4250A" w14:textId="121608C0" w:rsidR="001B607D" w:rsidRPr="001B607D" w:rsidRDefault="001B607D" w:rsidP="001B607D">
      <w:pPr>
        <w:spacing w:line="288" w:lineRule="auto"/>
        <w:ind w:firstLineChars="200" w:firstLine="480"/>
        <w:jc w:val="both"/>
        <w:rPr>
          <w:rFonts w:hint="eastAsia"/>
        </w:rPr>
      </w:pPr>
      <w:r w:rsidRPr="0003431C">
        <w:t>其中，</w:t>
      </w:r>
      <w:r w:rsidR="002933F6" w:rsidRPr="0003431C">
        <w:rPr>
          <w:rFonts w:hint="eastAsia"/>
          <w:i/>
          <w:iCs/>
        </w:rPr>
        <w:t>x</w:t>
      </w:r>
      <w:r w:rsidR="002933F6" w:rsidRPr="0003431C">
        <w:t>表示</w:t>
      </w:r>
      <w:r w:rsidR="002933F6">
        <w:rPr>
          <w:rFonts w:hint="eastAsia"/>
        </w:rPr>
        <w:t>当前样本</w:t>
      </w:r>
      <w:r w:rsidR="002933F6" w:rsidRPr="0003431C">
        <w:t>值，</w:t>
      </w:r>
      <w:r w:rsidR="002933F6" w:rsidRPr="002933F6">
        <w:rPr>
          <w:rFonts w:hint="eastAsia"/>
          <w:position w:val="-14"/>
        </w:rPr>
        <w:object w:dxaOrig="460" w:dyaOrig="380" w14:anchorId="60959196">
          <v:shape id="_x0000_i1142" type="#_x0000_t75" style="width:23.15pt;height:18.8pt" o:ole="">
            <v:imagedata r:id="rId104" o:title=""/>
          </v:shape>
          <o:OLEObject Type="Embed" ProgID="Equation.DSMT4" ShapeID="_x0000_i1142" DrawAspect="Content" ObjectID="_1811105298" r:id="rId105"/>
        </w:object>
      </w:r>
      <w:r w:rsidRPr="0003431C">
        <w:t>表示该类指标的</w:t>
      </w:r>
      <w:r>
        <w:rPr>
          <w:rFonts w:hint="eastAsia"/>
        </w:rPr>
        <w:t>极端</w:t>
      </w:r>
      <w:r w:rsidRPr="0003431C">
        <w:t>值，</w:t>
      </w:r>
      <w:r w:rsidR="002933F6" w:rsidRPr="00AF5687">
        <w:rPr>
          <w:rFonts w:hint="eastAsia"/>
          <w:position w:val="-12"/>
        </w:rPr>
        <w:object w:dxaOrig="460" w:dyaOrig="360" w14:anchorId="14D03E56">
          <v:shape id="_x0000_i1144" type="#_x0000_t75" style="width:22.55pt;height:18.15pt" o:ole="">
            <v:imagedata r:id="rId106" o:title=""/>
          </v:shape>
          <o:OLEObject Type="Embed" ProgID="Equation.DSMT4" ShapeID="_x0000_i1144" DrawAspect="Content" ObjectID="_1811105299" r:id="rId107"/>
        </w:object>
      </w:r>
      <w:r w:rsidRPr="0003431C">
        <w:t>表示该类指标的</w:t>
      </w:r>
      <w:r>
        <w:rPr>
          <w:rFonts w:hint="eastAsia"/>
        </w:rPr>
        <w:t>理想值</w:t>
      </w:r>
      <w:r w:rsidR="002933F6">
        <w:rPr>
          <w:rFonts w:hint="eastAsia"/>
        </w:rPr>
        <w:t>，</w:t>
      </w:r>
      <w:r w:rsidR="002933F6" w:rsidRPr="0003431C">
        <w:t>z</w:t>
      </w:r>
      <w:r w:rsidR="002933F6" w:rsidRPr="0003431C">
        <w:t>为标准化后的指标值</w:t>
      </w:r>
      <w:r>
        <w:rPr>
          <w:rFonts w:hint="eastAsia"/>
        </w:rPr>
        <w:t>。</w:t>
      </w:r>
      <w:r w:rsidRPr="001B607D">
        <w:rPr>
          <w:rFonts w:hint="eastAsia"/>
        </w:rPr>
        <w:t xml:space="preserve"> </w:t>
      </w:r>
    </w:p>
    <w:p w14:paraId="44ACB44A" w14:textId="58D836B6" w:rsidR="0008366D" w:rsidRPr="0008366D" w:rsidRDefault="0008366D" w:rsidP="0008366D">
      <w:pPr>
        <w:spacing w:line="288" w:lineRule="auto"/>
        <w:ind w:firstLineChars="200" w:firstLine="480"/>
        <w:jc w:val="both"/>
        <w:rPr>
          <w:rFonts w:hint="eastAsia"/>
        </w:rPr>
      </w:pPr>
      <w:r>
        <w:rPr>
          <w:rFonts w:hint="eastAsia"/>
        </w:rPr>
        <w:t>由于</w:t>
      </w:r>
      <w:r w:rsidRPr="00404AE3">
        <w:rPr>
          <w:rFonts w:hint="eastAsia"/>
        </w:rPr>
        <w:t>可靠度、可用度、合格率、</w:t>
      </w:r>
      <w:bookmarkStart w:id="5" w:name="_Hlk199144936"/>
      <w:r w:rsidRPr="00404AE3">
        <w:rPr>
          <w:rFonts w:hint="eastAsia"/>
        </w:rPr>
        <w:t>表面粗糙度</w:t>
      </w:r>
      <w:r>
        <w:rPr>
          <w:rFonts w:hint="eastAsia"/>
        </w:rPr>
        <w:t>一致性、</w:t>
      </w:r>
      <w:r w:rsidRPr="001052C9">
        <w:rPr>
          <w:rFonts w:hint="eastAsia"/>
        </w:rPr>
        <w:t>几何精度</w:t>
      </w:r>
      <w:r>
        <w:rPr>
          <w:rFonts w:hint="eastAsia"/>
        </w:rPr>
        <w:t>符合率</w:t>
      </w:r>
      <w:r w:rsidRPr="00404AE3">
        <w:rPr>
          <w:rFonts w:hint="eastAsia"/>
        </w:rPr>
        <w:t>和尺寸公差符合率</w:t>
      </w:r>
      <w:bookmarkEnd w:id="5"/>
      <w:r w:rsidRPr="00404AE3">
        <w:rPr>
          <w:rFonts w:hint="eastAsia"/>
        </w:rPr>
        <w:t>为正向指标，</w:t>
      </w:r>
      <w:r>
        <w:rPr>
          <w:rFonts w:hint="eastAsia"/>
        </w:rPr>
        <w:t>则经公式</w:t>
      </w:r>
      <w:r>
        <w:rPr>
          <w:rFonts w:hint="eastAsia"/>
        </w:rPr>
        <w:t>14</w:t>
      </w:r>
      <w:r w:rsidRPr="00404AE3">
        <w:rPr>
          <w:rFonts w:hint="eastAsia"/>
        </w:rPr>
        <w:t>进行正向处理；而精度波动度、精度退化率、刚度退化率、</w:t>
      </w:r>
      <w:bookmarkStart w:id="6" w:name="_Hlk199146381"/>
      <w:r w:rsidRPr="00404AE3">
        <w:rPr>
          <w:rFonts w:hint="eastAsia"/>
        </w:rPr>
        <w:t>失效率、平均修复时间</w:t>
      </w:r>
      <w:bookmarkEnd w:id="6"/>
      <w:r w:rsidRPr="00404AE3">
        <w:rPr>
          <w:rFonts w:hint="eastAsia"/>
        </w:rPr>
        <w:t>、</w:t>
      </w:r>
      <w:bookmarkStart w:id="7" w:name="_Hlk199146443"/>
      <w:r w:rsidRPr="00404AE3">
        <w:rPr>
          <w:rFonts w:hint="eastAsia"/>
        </w:rPr>
        <w:t>切削力</w:t>
      </w:r>
      <w:bookmarkEnd w:id="7"/>
      <w:r>
        <w:rPr>
          <w:rFonts w:hint="eastAsia"/>
        </w:rPr>
        <w:t>波动度</w:t>
      </w:r>
      <w:bookmarkStart w:id="8" w:name="_Hlk199146399"/>
      <w:bookmarkStart w:id="9" w:name="_Hlk199144952"/>
      <w:r>
        <w:rPr>
          <w:rFonts w:hint="eastAsia"/>
        </w:rPr>
        <w:t>和</w:t>
      </w:r>
      <w:r w:rsidRPr="00404AE3">
        <w:rPr>
          <w:rFonts w:hint="eastAsia"/>
        </w:rPr>
        <w:t>夹持力</w:t>
      </w:r>
      <w:bookmarkEnd w:id="8"/>
      <w:r>
        <w:rPr>
          <w:rFonts w:hint="eastAsia"/>
        </w:rPr>
        <w:t>波动度</w:t>
      </w:r>
      <w:bookmarkEnd w:id="9"/>
      <w:r w:rsidRPr="00404AE3">
        <w:rPr>
          <w:rFonts w:hint="eastAsia"/>
        </w:rPr>
        <w:t>为负向指标，</w:t>
      </w:r>
      <w:r>
        <w:rPr>
          <w:rFonts w:hint="eastAsia"/>
        </w:rPr>
        <w:t>则经公式</w:t>
      </w:r>
      <w:r>
        <w:rPr>
          <w:rFonts w:hint="eastAsia"/>
        </w:rPr>
        <w:t>1</w:t>
      </w:r>
      <w:r>
        <w:rPr>
          <w:rFonts w:hint="eastAsia"/>
        </w:rPr>
        <w:t>5</w:t>
      </w:r>
      <w:r w:rsidRPr="00404AE3">
        <w:rPr>
          <w:rFonts w:hint="eastAsia"/>
        </w:rPr>
        <w:t>进行逆向处理。</w:t>
      </w:r>
    </w:p>
    <w:p w14:paraId="33012CBB" w14:textId="77777777" w:rsidR="002E53DB" w:rsidRDefault="008515F2" w:rsidP="002E53DB">
      <w:pPr>
        <w:spacing w:line="288" w:lineRule="auto"/>
        <w:ind w:firstLineChars="200" w:firstLine="480"/>
        <w:jc w:val="both"/>
      </w:pPr>
      <w:r>
        <w:rPr>
          <w:rFonts w:hint="eastAsia"/>
        </w:rPr>
        <w:t>步骤</w:t>
      </w:r>
      <w:r w:rsidR="001A0E29">
        <w:rPr>
          <w:rFonts w:hint="eastAsia"/>
        </w:rPr>
        <w:t>3</w:t>
      </w:r>
      <w:r>
        <w:rPr>
          <w:rFonts w:hint="eastAsia"/>
        </w:rPr>
        <w:t>：</w:t>
      </w:r>
      <w:r w:rsidR="002E53DB" w:rsidRPr="002E53DB">
        <w:rPr>
          <w:rFonts w:hint="eastAsia"/>
        </w:rPr>
        <w:t>计算评价指标权重，结合不同评价指标的评价值，计算得到数控机床加工可靠性综合评价结果。</w:t>
      </w:r>
    </w:p>
    <w:p w14:paraId="1F0A8E2F" w14:textId="67D00949" w:rsidR="00E26B30" w:rsidRPr="008515F2" w:rsidRDefault="00CA03BF" w:rsidP="002E53DB">
      <w:pPr>
        <w:spacing w:line="288" w:lineRule="auto"/>
        <w:ind w:firstLineChars="200" w:firstLine="480"/>
        <w:jc w:val="both"/>
        <w:rPr>
          <w:rFonts w:cs="Times New Roman"/>
          <w:color w:val="000000"/>
          <w:szCs w:val="24"/>
        </w:rPr>
      </w:pPr>
      <w:r>
        <w:rPr>
          <w:rFonts w:cs="Times New Roman" w:hint="eastAsia"/>
          <w:color w:val="000000"/>
          <w:szCs w:val="24"/>
        </w:rPr>
        <w:t>（</w:t>
      </w:r>
      <w:r>
        <w:rPr>
          <w:rFonts w:cs="Times New Roman" w:hint="eastAsia"/>
          <w:color w:val="000000"/>
          <w:szCs w:val="24"/>
        </w:rPr>
        <w:t>1</w:t>
      </w:r>
      <w:r>
        <w:rPr>
          <w:rFonts w:cs="Times New Roman" w:hint="eastAsia"/>
          <w:color w:val="000000"/>
          <w:szCs w:val="24"/>
        </w:rPr>
        <w:t>）</w:t>
      </w:r>
      <w:r w:rsidRPr="00CA03BF">
        <w:rPr>
          <w:rFonts w:cs="Times New Roman"/>
          <w:color w:val="000000"/>
          <w:szCs w:val="24"/>
        </w:rPr>
        <w:t>AHP</w:t>
      </w:r>
      <w:r w:rsidRPr="00CA03BF">
        <w:rPr>
          <w:rFonts w:cs="Times New Roman"/>
          <w:color w:val="000000"/>
          <w:szCs w:val="24"/>
        </w:rPr>
        <w:t>层次分析法确定权重</w:t>
      </w:r>
    </w:p>
    <w:p w14:paraId="60F9CDCD" w14:textId="121421D7" w:rsidR="00BB3D5E" w:rsidRPr="00BB3D5E" w:rsidRDefault="00BB3D5E" w:rsidP="006C3AB4">
      <w:pPr>
        <w:pStyle w:val="a8"/>
        <w:numPr>
          <w:ilvl w:val="0"/>
          <w:numId w:val="13"/>
        </w:numPr>
        <w:spacing w:line="288" w:lineRule="auto"/>
        <w:ind w:firstLineChars="0"/>
        <w:jc w:val="both"/>
        <w:rPr>
          <w:rFonts w:cs="Times New Roman"/>
          <w:color w:val="000000"/>
          <w:szCs w:val="24"/>
        </w:rPr>
      </w:pPr>
      <w:r w:rsidRPr="00BB3D5E">
        <w:rPr>
          <w:rFonts w:cs="Times New Roman"/>
          <w:color w:val="000000"/>
          <w:szCs w:val="24"/>
        </w:rPr>
        <w:t>建立层级结构模型，将目标层（综合可靠性）与</w:t>
      </w:r>
      <w:r w:rsidRPr="00BB3D5E">
        <w:rPr>
          <w:rFonts w:cs="Times New Roman"/>
          <w:color w:val="000000"/>
          <w:szCs w:val="24"/>
        </w:rPr>
        <w:t>3</w:t>
      </w:r>
      <w:r w:rsidRPr="00BB3D5E">
        <w:rPr>
          <w:rFonts w:cs="Times New Roman"/>
          <w:color w:val="000000"/>
          <w:szCs w:val="24"/>
        </w:rPr>
        <w:t>类指标层、子指标层明确分层；</w:t>
      </w:r>
    </w:p>
    <w:p w14:paraId="6A59198C" w14:textId="5860D0B9" w:rsidR="00BB3D5E" w:rsidRPr="00BB3D5E" w:rsidRDefault="00BB3D5E" w:rsidP="006C3AB4">
      <w:pPr>
        <w:pStyle w:val="a8"/>
        <w:numPr>
          <w:ilvl w:val="0"/>
          <w:numId w:val="13"/>
        </w:numPr>
        <w:spacing w:line="288" w:lineRule="auto"/>
        <w:ind w:firstLineChars="0"/>
        <w:jc w:val="both"/>
        <w:rPr>
          <w:rFonts w:cs="Times New Roman"/>
          <w:color w:val="000000"/>
          <w:szCs w:val="24"/>
        </w:rPr>
      </w:pPr>
      <w:r w:rsidRPr="00BB3D5E">
        <w:rPr>
          <w:rFonts w:cs="Times New Roman" w:hint="eastAsia"/>
          <w:color w:val="000000"/>
          <w:szCs w:val="24"/>
        </w:rPr>
        <w:t>依据</w:t>
      </w:r>
      <w:r w:rsidRPr="00BB3D5E">
        <w:rPr>
          <w:rFonts w:cs="Times New Roman" w:hint="eastAsia"/>
          <w:color w:val="000000"/>
          <w:szCs w:val="24"/>
        </w:rPr>
        <w:t>1~9</w:t>
      </w:r>
      <w:r w:rsidRPr="00BB3D5E">
        <w:rPr>
          <w:rFonts w:cs="Times New Roman" w:hint="eastAsia"/>
          <w:color w:val="000000"/>
          <w:szCs w:val="24"/>
        </w:rPr>
        <w:t>阶标度，</w:t>
      </w:r>
      <w:r w:rsidRPr="00BB3D5E">
        <w:rPr>
          <w:rFonts w:cs="Times New Roman"/>
          <w:color w:val="000000"/>
          <w:szCs w:val="24"/>
        </w:rPr>
        <w:t>构建成对比较判断矩阵；</w:t>
      </w:r>
    </w:p>
    <w:p w14:paraId="7735F529" w14:textId="74B4C9BD" w:rsidR="00BB3D5E" w:rsidRPr="00BB3D5E" w:rsidRDefault="00BB3D5E" w:rsidP="006C3AB4">
      <w:pPr>
        <w:pStyle w:val="a8"/>
        <w:numPr>
          <w:ilvl w:val="0"/>
          <w:numId w:val="13"/>
        </w:numPr>
        <w:spacing w:line="288" w:lineRule="auto"/>
        <w:ind w:firstLineChars="0"/>
        <w:jc w:val="both"/>
        <w:rPr>
          <w:rFonts w:cs="Times New Roman"/>
          <w:color w:val="000000"/>
          <w:szCs w:val="24"/>
        </w:rPr>
      </w:pPr>
      <w:r w:rsidRPr="00BB3D5E">
        <w:rPr>
          <w:rFonts w:cs="Times New Roman"/>
          <w:color w:val="000000"/>
          <w:szCs w:val="24"/>
        </w:rPr>
        <w:t>通过一致性检验后，提取归一化特征向量，得到各指标相对权重</w:t>
      </w:r>
      <w:r w:rsidR="002E53DB">
        <w:rPr>
          <w:rFonts w:cs="Times New Roman" w:hint="eastAsia"/>
          <w:color w:val="000000"/>
          <w:szCs w:val="24"/>
        </w:rPr>
        <w:t>。</w:t>
      </w:r>
    </w:p>
    <w:p w14:paraId="1DC1467C" w14:textId="0EF5E315" w:rsidR="002E619E" w:rsidRPr="00101D35" w:rsidRDefault="003B26B4" w:rsidP="006C3AB4">
      <w:pPr>
        <w:spacing w:line="288" w:lineRule="auto"/>
        <w:rPr>
          <w:rFonts w:cs="Times New Roman"/>
          <w:color w:val="000000"/>
          <w:szCs w:val="24"/>
        </w:rPr>
      </w:pPr>
      <w:r>
        <w:tab/>
      </w:r>
      <w:r w:rsidR="00DD2E64" w:rsidRPr="00101D35">
        <w:rPr>
          <w:rFonts w:hint="eastAsia"/>
        </w:rPr>
        <w:t>（</w:t>
      </w:r>
      <w:r w:rsidR="00DD2E64" w:rsidRPr="00101D35">
        <w:rPr>
          <w:rFonts w:hint="eastAsia"/>
        </w:rPr>
        <w:t>2</w:t>
      </w:r>
      <w:r w:rsidR="00DD2E64" w:rsidRPr="00101D35">
        <w:rPr>
          <w:rFonts w:hint="eastAsia"/>
        </w:rPr>
        <w:t>）</w:t>
      </w:r>
      <w:r w:rsidR="00DD2E64" w:rsidRPr="00101D35">
        <w:rPr>
          <w:rFonts w:cs="Times New Roman"/>
          <w:color w:val="000000"/>
          <w:szCs w:val="24"/>
        </w:rPr>
        <w:t>加权综合评分</w:t>
      </w:r>
    </w:p>
    <w:p w14:paraId="1C257BE1" w14:textId="60A0E4ED" w:rsidR="004A487D" w:rsidRPr="00101D35" w:rsidRDefault="00DD2E64" w:rsidP="006C3AB4">
      <w:pPr>
        <w:spacing w:line="288" w:lineRule="auto"/>
        <w:ind w:firstLine="420"/>
        <w:rPr>
          <w:rFonts w:cs="Times New Roman"/>
          <w:color w:val="000000"/>
          <w:szCs w:val="24"/>
        </w:rPr>
      </w:pPr>
      <w:r w:rsidRPr="00101D35">
        <w:rPr>
          <w:rFonts w:cs="Times New Roman" w:hint="eastAsia"/>
          <w:color w:val="000000"/>
          <w:szCs w:val="24"/>
        </w:rPr>
        <w:t>整机加工</w:t>
      </w:r>
      <w:r w:rsidR="009307C8" w:rsidRPr="00101D35">
        <w:rPr>
          <w:rFonts w:cs="Times New Roman" w:hint="eastAsia"/>
          <w:color w:val="000000"/>
          <w:szCs w:val="24"/>
        </w:rPr>
        <w:t>可靠性综合评价的</w:t>
      </w:r>
      <w:r w:rsidR="003B26B4" w:rsidRPr="00101D35">
        <w:rPr>
          <w:rFonts w:hint="eastAsia"/>
          <w:szCs w:val="24"/>
        </w:rPr>
        <w:t>计算公式为</w:t>
      </w:r>
      <w:r w:rsidR="003B26B4" w:rsidRPr="00101D35">
        <w:rPr>
          <w:rFonts w:hint="eastAsia"/>
          <w:sz w:val="21"/>
          <w:szCs w:val="21"/>
        </w:rPr>
        <w:t>：</w:t>
      </w:r>
    </w:p>
    <w:p w14:paraId="16DB7264" w14:textId="6B37D357" w:rsidR="00660686" w:rsidRPr="00101D35" w:rsidRDefault="00826EF6" w:rsidP="006C3AB4">
      <w:pPr>
        <w:pStyle w:val="MTDisplayEquation"/>
        <w:spacing w:line="288" w:lineRule="auto"/>
      </w:pPr>
      <w:r w:rsidRPr="00101D35">
        <w:tab/>
      </w:r>
      <w:r w:rsidR="00C46A11" w:rsidRPr="00101D35">
        <w:rPr>
          <w:position w:val="-28"/>
        </w:rPr>
        <w:object w:dxaOrig="1260" w:dyaOrig="680" w14:anchorId="299A04EA">
          <v:shape id="_x0000_i1076" type="#_x0000_t75" style="width:62.6pt;height:40.05pt" o:ole="">
            <v:imagedata r:id="rId108" o:title=""/>
          </v:shape>
          <o:OLEObject Type="Embed" ProgID="Equation.DSMT4" ShapeID="_x0000_i1076" DrawAspect="Content" ObjectID="_1811105300" r:id="rId109"/>
        </w:object>
      </w:r>
      <w:r w:rsidRPr="00101D35">
        <w:tab/>
      </w:r>
      <w:r w:rsidRPr="00101D35">
        <w:fldChar w:fldCharType="begin"/>
      </w:r>
      <w:r w:rsidRPr="00101D35">
        <w:instrText xml:space="preserve"> MACROBUTTON MTPlaceRef \* MERGEFORMAT </w:instrText>
      </w:r>
      <w:r w:rsidRPr="00101D35">
        <w:fldChar w:fldCharType="begin"/>
      </w:r>
      <w:r w:rsidRPr="00101D35">
        <w:instrText xml:space="preserve"> SEQ MTEqn \h \* MERGEFORMAT </w:instrText>
      </w:r>
      <w:r w:rsidRPr="00101D35">
        <w:fldChar w:fldCharType="end"/>
      </w:r>
      <w:r w:rsidRPr="00101D35">
        <w:instrText>(</w:instrText>
      </w:r>
      <w:r w:rsidR="00570AA7" w:rsidRPr="00101D35">
        <w:rPr>
          <w:noProof/>
        </w:rPr>
        <w:fldChar w:fldCharType="begin"/>
      </w:r>
      <w:r w:rsidR="00570AA7" w:rsidRPr="00101D35">
        <w:rPr>
          <w:noProof/>
        </w:rPr>
        <w:instrText xml:space="preserve"> SEQ MTEqn \c \* Arabic \* MERGEFORMAT </w:instrText>
      </w:r>
      <w:r w:rsidR="00570AA7" w:rsidRPr="00101D35">
        <w:rPr>
          <w:noProof/>
        </w:rPr>
        <w:fldChar w:fldCharType="separate"/>
      </w:r>
      <w:r w:rsidR="000A4A19">
        <w:rPr>
          <w:noProof/>
        </w:rPr>
        <w:instrText>16</w:instrText>
      </w:r>
      <w:r w:rsidR="00570AA7" w:rsidRPr="00101D35">
        <w:rPr>
          <w:noProof/>
        </w:rPr>
        <w:fldChar w:fldCharType="end"/>
      </w:r>
      <w:r w:rsidRPr="00101D35">
        <w:instrText>)</w:instrText>
      </w:r>
      <w:r w:rsidRPr="00101D35">
        <w:fldChar w:fldCharType="end"/>
      </w:r>
    </w:p>
    <w:p w14:paraId="65CB6B6A" w14:textId="76B7A9BE" w:rsidR="00F26931" w:rsidRPr="00101D35" w:rsidRDefault="00925DAE" w:rsidP="006C3AB4">
      <w:pPr>
        <w:spacing w:line="288" w:lineRule="auto"/>
        <w:rPr>
          <w:szCs w:val="24"/>
        </w:rPr>
      </w:pPr>
      <w:r w:rsidRPr="00101D35">
        <w:tab/>
      </w:r>
      <w:r w:rsidRPr="00101D35">
        <w:rPr>
          <w:rFonts w:hint="eastAsia"/>
        </w:rPr>
        <w:t>其中，</w:t>
      </w:r>
      <w:r w:rsidR="00377A31" w:rsidRPr="00101D35">
        <w:rPr>
          <w:position w:val="-12"/>
        </w:rPr>
        <w:object w:dxaOrig="260" w:dyaOrig="380" w14:anchorId="26F7D232">
          <v:shape id="_x0000_i1077" type="#_x0000_t75" style="width:13.15pt;height:23.15pt" o:ole="">
            <v:imagedata r:id="rId110" o:title=""/>
          </v:shape>
          <o:OLEObject Type="Embed" ProgID="Equation.DSMT4" ShapeID="_x0000_i1077" DrawAspect="Content" ObjectID="_1811105301" r:id="rId111"/>
        </w:object>
      </w:r>
      <w:r w:rsidR="00377A31" w:rsidRPr="00101D35">
        <w:rPr>
          <w:rFonts w:hint="eastAsia"/>
        </w:rPr>
        <w:t>为</w:t>
      </w:r>
      <w:r w:rsidR="00377A31" w:rsidRPr="00101D35">
        <w:rPr>
          <w:rFonts w:hint="eastAsia"/>
          <w:szCs w:val="24"/>
        </w:rPr>
        <w:t>数控机床加工可靠性评价的</w:t>
      </w:r>
      <w:r w:rsidR="00377A31" w:rsidRPr="00101D35">
        <w:rPr>
          <w:rFonts w:hint="eastAsia"/>
        </w:rPr>
        <w:t>子指标的评价值；</w:t>
      </w:r>
      <w:r w:rsidR="00242F70" w:rsidRPr="00101D35">
        <w:rPr>
          <w:position w:val="-12"/>
        </w:rPr>
        <w:object w:dxaOrig="279" w:dyaOrig="360" w14:anchorId="6A21F248">
          <v:shape id="_x0000_i1078" type="#_x0000_t75" style="width:14.4pt;height:21.9pt" o:ole="">
            <v:imagedata r:id="rId112" o:title=""/>
          </v:shape>
          <o:OLEObject Type="Embed" ProgID="Equation.DSMT4" ShapeID="_x0000_i1078" DrawAspect="Content" ObjectID="_1811105302" r:id="rId113"/>
        </w:object>
      </w:r>
      <w:r w:rsidRPr="00101D35">
        <w:rPr>
          <w:rFonts w:hint="eastAsia"/>
          <w:szCs w:val="24"/>
        </w:rPr>
        <w:t>为</w:t>
      </w:r>
      <w:r w:rsidR="00242F70" w:rsidRPr="00101D35">
        <w:rPr>
          <w:rFonts w:hint="eastAsia"/>
          <w:szCs w:val="24"/>
        </w:rPr>
        <w:t>子</w:t>
      </w:r>
      <w:r w:rsidRPr="00101D35">
        <w:rPr>
          <w:rFonts w:hint="eastAsia"/>
          <w:szCs w:val="24"/>
        </w:rPr>
        <w:t>指标的权重值，</w:t>
      </w:r>
      <w:r w:rsidR="00C46A11" w:rsidRPr="00101D35">
        <w:rPr>
          <w:position w:val="-6"/>
          <w:szCs w:val="24"/>
        </w:rPr>
        <w:object w:dxaOrig="220" w:dyaOrig="279" w14:anchorId="34127F1C">
          <v:shape id="_x0000_i1079" type="#_x0000_t75" style="width:10.65pt;height:15.65pt" o:ole="">
            <v:imagedata r:id="rId114" o:title=""/>
          </v:shape>
          <o:OLEObject Type="Embed" ProgID="Equation.DSMT4" ShapeID="_x0000_i1079" DrawAspect="Content" ObjectID="_1811105303" r:id="rId115"/>
        </w:object>
      </w:r>
      <w:r w:rsidRPr="00101D35">
        <w:rPr>
          <w:rFonts w:hint="eastAsia"/>
          <w:szCs w:val="24"/>
        </w:rPr>
        <w:t>即为</w:t>
      </w:r>
      <w:r w:rsidR="00B25E11" w:rsidRPr="00101D35">
        <w:rPr>
          <w:rFonts w:hint="eastAsia"/>
          <w:szCs w:val="24"/>
        </w:rPr>
        <w:t>数控机床加工可靠性</w:t>
      </w:r>
      <w:r w:rsidRPr="00101D35">
        <w:rPr>
          <w:rFonts w:hint="eastAsia"/>
          <w:szCs w:val="24"/>
        </w:rPr>
        <w:t>综合评价结果。</w:t>
      </w:r>
      <w:bookmarkStart w:id="10" w:name="_Hlk169699388"/>
    </w:p>
    <w:bookmarkEnd w:id="10"/>
    <w:p w14:paraId="6C290665" w14:textId="77777777" w:rsidR="00727081" w:rsidRPr="00836C69" w:rsidRDefault="00727081" w:rsidP="006C3AB4">
      <w:pPr>
        <w:spacing w:line="288" w:lineRule="auto"/>
        <w:rPr>
          <w:rFonts w:cs="Times New Roman"/>
          <w:b/>
          <w:bCs/>
          <w:sz w:val="28"/>
          <w:szCs w:val="28"/>
        </w:rPr>
      </w:pPr>
      <w:r w:rsidRPr="00836C69">
        <w:rPr>
          <w:rFonts w:cs="Times New Roman"/>
          <w:b/>
          <w:bCs/>
          <w:sz w:val="28"/>
          <w:szCs w:val="28"/>
        </w:rPr>
        <w:t>附图说明：</w:t>
      </w:r>
    </w:p>
    <w:p w14:paraId="608748AB" w14:textId="21049F60" w:rsidR="00AB3722" w:rsidRDefault="00AB3722" w:rsidP="006C3AB4">
      <w:pPr>
        <w:spacing w:line="288" w:lineRule="auto"/>
        <w:ind w:firstLineChars="200" w:firstLine="480"/>
        <w:rPr>
          <w:rFonts w:cs="Times New Roman"/>
          <w:color w:val="000000"/>
          <w:szCs w:val="24"/>
        </w:rPr>
      </w:pPr>
      <w:bookmarkStart w:id="11" w:name="_Hlk192493147"/>
      <w:r>
        <w:rPr>
          <w:rFonts w:cs="Times New Roman" w:hint="eastAsia"/>
          <w:color w:val="000000"/>
          <w:szCs w:val="24"/>
        </w:rPr>
        <w:t>图</w:t>
      </w:r>
      <w:r w:rsidR="00350580">
        <w:rPr>
          <w:rFonts w:cs="Times New Roman" w:hint="eastAsia"/>
          <w:color w:val="000000"/>
          <w:szCs w:val="24"/>
        </w:rPr>
        <w:t>1</w:t>
      </w:r>
      <w:r w:rsidR="00CC05A4">
        <w:rPr>
          <w:rFonts w:cs="Times New Roman" w:hint="eastAsia"/>
          <w:color w:val="000000"/>
          <w:szCs w:val="24"/>
        </w:rPr>
        <w:t>数控机床整机</w:t>
      </w:r>
      <w:r>
        <w:rPr>
          <w:rFonts w:cs="Times New Roman" w:hint="eastAsia"/>
          <w:color w:val="000000"/>
          <w:szCs w:val="24"/>
        </w:rPr>
        <w:t>加工可靠性</w:t>
      </w:r>
      <w:r w:rsidR="001B607D">
        <w:rPr>
          <w:rFonts w:cs="Times New Roman" w:hint="eastAsia"/>
          <w:color w:val="000000"/>
          <w:szCs w:val="24"/>
        </w:rPr>
        <w:t>评价指标</w:t>
      </w:r>
      <w:r>
        <w:rPr>
          <w:rFonts w:cs="Times New Roman" w:hint="eastAsia"/>
          <w:color w:val="000000"/>
          <w:szCs w:val="24"/>
        </w:rPr>
        <w:t>体系图</w:t>
      </w:r>
      <w:r w:rsidR="00CC05A4">
        <w:rPr>
          <w:rFonts w:cs="Times New Roman" w:hint="eastAsia"/>
          <w:color w:val="000000"/>
          <w:szCs w:val="24"/>
        </w:rPr>
        <w:t>；</w:t>
      </w:r>
    </w:p>
    <w:p w14:paraId="558B0520" w14:textId="167169DE" w:rsidR="00CC05A4" w:rsidRPr="00132BAF" w:rsidRDefault="00CC05A4" w:rsidP="006C3AB4">
      <w:pPr>
        <w:spacing w:line="288" w:lineRule="auto"/>
        <w:ind w:firstLineChars="200" w:firstLine="480"/>
        <w:rPr>
          <w:rFonts w:cs="Times New Roman"/>
          <w:color w:val="000000"/>
          <w:szCs w:val="24"/>
        </w:rPr>
      </w:pPr>
      <w:r>
        <w:rPr>
          <w:rFonts w:cs="Times New Roman" w:hint="eastAsia"/>
          <w:color w:val="000000"/>
          <w:szCs w:val="24"/>
        </w:rPr>
        <w:t>图</w:t>
      </w:r>
      <w:r>
        <w:rPr>
          <w:rFonts w:cs="Times New Roman" w:hint="eastAsia"/>
          <w:color w:val="000000"/>
          <w:szCs w:val="24"/>
        </w:rPr>
        <w:t>2</w:t>
      </w:r>
      <w:r>
        <w:rPr>
          <w:rFonts w:cs="Times New Roman" w:hint="eastAsia"/>
          <w:color w:val="000000"/>
          <w:szCs w:val="24"/>
        </w:rPr>
        <w:t>数控机床整机加工可靠性评</w:t>
      </w:r>
      <w:r w:rsidR="00E965A0">
        <w:rPr>
          <w:rFonts w:cs="Times New Roman" w:hint="eastAsia"/>
          <w:color w:val="000000"/>
          <w:szCs w:val="24"/>
        </w:rPr>
        <w:t>价</w:t>
      </w:r>
      <w:r>
        <w:rPr>
          <w:rFonts w:cs="Times New Roman" w:hint="eastAsia"/>
          <w:color w:val="000000"/>
          <w:szCs w:val="24"/>
        </w:rPr>
        <w:t>路线图。</w:t>
      </w:r>
    </w:p>
    <w:bookmarkEnd w:id="11"/>
    <w:p w14:paraId="65841B42" w14:textId="77777777" w:rsidR="00727081" w:rsidRPr="00911AEC" w:rsidRDefault="00727081" w:rsidP="006C3AB4">
      <w:pPr>
        <w:spacing w:line="288" w:lineRule="auto"/>
        <w:rPr>
          <w:rFonts w:cs="Times New Roman"/>
          <w:b/>
          <w:bCs/>
          <w:sz w:val="28"/>
          <w:szCs w:val="28"/>
        </w:rPr>
      </w:pPr>
      <w:r w:rsidRPr="00911AEC">
        <w:rPr>
          <w:rFonts w:cs="Times New Roman"/>
          <w:b/>
          <w:bCs/>
          <w:sz w:val="28"/>
          <w:szCs w:val="28"/>
        </w:rPr>
        <w:lastRenderedPageBreak/>
        <w:t>具体实施方式：</w:t>
      </w:r>
    </w:p>
    <w:p w14:paraId="48B99678" w14:textId="1BCB05D4" w:rsidR="00925DAE" w:rsidRDefault="00925DAE" w:rsidP="006C3AB4">
      <w:pPr>
        <w:spacing w:line="288" w:lineRule="auto"/>
        <w:ind w:firstLineChars="200" w:firstLine="480"/>
        <w:rPr>
          <w:rFonts w:cs="Times New Roman"/>
          <w:color w:val="000000"/>
          <w:szCs w:val="24"/>
        </w:rPr>
      </w:pPr>
      <w:r>
        <w:rPr>
          <w:rFonts w:cs="Times New Roman" w:hint="eastAsia"/>
          <w:color w:val="000000"/>
          <w:szCs w:val="24"/>
        </w:rPr>
        <w:t>本发明以某型号</w:t>
      </w:r>
      <w:r w:rsidR="00B25E11">
        <w:rPr>
          <w:rFonts w:cs="Times New Roman" w:hint="eastAsia"/>
          <w:color w:val="000000"/>
          <w:szCs w:val="24"/>
        </w:rPr>
        <w:t>数控机床</w:t>
      </w:r>
      <w:r>
        <w:rPr>
          <w:rFonts w:cs="Times New Roman" w:hint="eastAsia"/>
          <w:color w:val="000000"/>
          <w:szCs w:val="24"/>
        </w:rPr>
        <w:t>为例，对上述</w:t>
      </w:r>
      <w:r w:rsidR="00B25E11">
        <w:rPr>
          <w:rFonts w:cs="Times New Roman" w:hint="eastAsia"/>
          <w:color w:val="000000"/>
          <w:szCs w:val="24"/>
        </w:rPr>
        <w:t>数控机床加工可靠性</w:t>
      </w:r>
      <w:r w:rsidRPr="00925DAE">
        <w:rPr>
          <w:rFonts w:cs="Times New Roman" w:hint="eastAsia"/>
          <w:color w:val="000000"/>
          <w:szCs w:val="24"/>
        </w:rPr>
        <w:t>综合评价</w:t>
      </w:r>
      <w:r>
        <w:rPr>
          <w:rFonts w:cs="Times New Roman" w:hint="eastAsia"/>
          <w:color w:val="000000"/>
          <w:szCs w:val="24"/>
        </w:rPr>
        <w:t>方法进行验证。具体包括如下步骤：</w:t>
      </w:r>
    </w:p>
    <w:p w14:paraId="35547136" w14:textId="04367EF4" w:rsidR="000A5ECF" w:rsidRDefault="000A5ECF" w:rsidP="006C3AB4">
      <w:pPr>
        <w:spacing w:line="288" w:lineRule="auto"/>
        <w:ind w:left="60" w:firstLineChars="175" w:firstLine="420"/>
        <w:rPr>
          <w:rFonts w:cs="Times New Roman"/>
          <w:color w:val="000000"/>
          <w:szCs w:val="24"/>
        </w:rPr>
      </w:pPr>
      <w:r>
        <w:rPr>
          <w:rFonts w:hint="eastAsia"/>
        </w:rPr>
        <w:t>步骤</w:t>
      </w:r>
      <w:r>
        <w:t>1</w:t>
      </w:r>
      <w:r>
        <w:rPr>
          <w:rFonts w:hint="eastAsia"/>
        </w:rPr>
        <w:t>：</w:t>
      </w:r>
      <w:r w:rsidR="0040086F" w:rsidRPr="00BB786F">
        <w:t>从设备</w:t>
      </w:r>
      <w:r w:rsidR="0040086F" w:rsidRPr="00BB786F">
        <w:t>—</w:t>
      </w:r>
      <w:r w:rsidR="0040086F" w:rsidRPr="00BB786F">
        <w:t>过程</w:t>
      </w:r>
      <w:r w:rsidR="0040086F" w:rsidRPr="00BB786F">
        <w:t>—</w:t>
      </w:r>
      <w:r w:rsidR="0040086F" w:rsidRPr="00BB786F">
        <w:t>产品三层次的全流程</w:t>
      </w:r>
      <w:r w:rsidR="0040086F">
        <w:rPr>
          <w:rFonts w:hint="eastAsia"/>
        </w:rPr>
        <w:t>来</w:t>
      </w:r>
      <w:r w:rsidR="0040086F" w:rsidRPr="001F25B1">
        <w:rPr>
          <w:rFonts w:hint="eastAsia"/>
        </w:rPr>
        <w:t>确定数控机床加工可靠性综合</w:t>
      </w:r>
      <w:r w:rsidR="001B607D">
        <w:rPr>
          <w:rFonts w:cs="Times New Roman" w:hint="eastAsia"/>
          <w:color w:val="000000"/>
          <w:szCs w:val="24"/>
        </w:rPr>
        <w:t>评价指标</w:t>
      </w:r>
      <w:r w:rsidR="007F6C7F">
        <w:rPr>
          <w:rFonts w:hint="eastAsia"/>
        </w:rPr>
        <w:t>体系</w:t>
      </w:r>
      <w:r>
        <w:rPr>
          <w:rFonts w:cs="Times New Roman" w:hint="eastAsia"/>
          <w:color w:val="000000"/>
          <w:szCs w:val="24"/>
        </w:rPr>
        <w:t>。</w:t>
      </w:r>
    </w:p>
    <w:p w14:paraId="2BC707FE" w14:textId="53A55746" w:rsidR="006C3AB4" w:rsidRDefault="006C3AB4" w:rsidP="006C3AB4">
      <w:pPr>
        <w:spacing w:line="288" w:lineRule="auto"/>
        <w:ind w:firstLineChars="200" w:firstLine="480"/>
        <w:jc w:val="both"/>
      </w:pPr>
      <w:r>
        <w:rPr>
          <w:rFonts w:hint="eastAsia"/>
        </w:rPr>
        <w:t>从</w:t>
      </w:r>
      <w:r w:rsidRPr="00DD0774">
        <w:t>设备</w:t>
      </w:r>
      <w:r w:rsidRPr="00BB786F">
        <w:t>—</w:t>
      </w:r>
      <w:r w:rsidRPr="00DD0774">
        <w:t>过程</w:t>
      </w:r>
      <w:r w:rsidRPr="00BB786F">
        <w:t>—</w:t>
      </w:r>
      <w:r w:rsidRPr="00DD0774">
        <w:t>产品的三层次</w:t>
      </w:r>
      <w:r>
        <w:rPr>
          <w:rFonts w:hint="eastAsia"/>
        </w:rPr>
        <w:t>进行划分，</w:t>
      </w:r>
      <w:r w:rsidRPr="005024BA">
        <w:rPr>
          <w:rFonts w:hint="eastAsia"/>
        </w:rPr>
        <w:t>将数控机床加工可靠性综合</w:t>
      </w:r>
      <w:r w:rsidR="00820B6E">
        <w:rPr>
          <w:rFonts w:cs="Times New Roman" w:hint="eastAsia"/>
          <w:color w:val="000000"/>
          <w:szCs w:val="24"/>
        </w:rPr>
        <w:t>评价指标</w:t>
      </w:r>
      <w:r w:rsidRPr="005024BA">
        <w:rPr>
          <w:rFonts w:hint="eastAsia"/>
        </w:rPr>
        <w:t>体系划分为机床整机可靠性、辅助部分可靠性和</w:t>
      </w:r>
      <w:r>
        <w:rPr>
          <w:rFonts w:hint="eastAsia"/>
        </w:rPr>
        <w:t>制品</w:t>
      </w:r>
      <w:r w:rsidRPr="005024BA">
        <w:rPr>
          <w:rFonts w:hint="eastAsia"/>
        </w:rPr>
        <w:t>可靠性；</w:t>
      </w:r>
      <w:r>
        <w:rPr>
          <w:rFonts w:hint="eastAsia"/>
        </w:rPr>
        <w:t>在此基础上，进一步划分为</w:t>
      </w:r>
      <w:r w:rsidRPr="005024BA">
        <w:rPr>
          <w:rFonts w:hint="eastAsia"/>
        </w:rPr>
        <w:t>故障类指标与性能类指标</w:t>
      </w:r>
      <w:r>
        <w:rPr>
          <w:rFonts w:hint="eastAsia"/>
        </w:rPr>
        <w:t>这两个维度</w:t>
      </w:r>
      <w:r w:rsidRPr="005024BA">
        <w:rPr>
          <w:rFonts w:hint="eastAsia"/>
        </w:rPr>
        <w:t>，</w:t>
      </w:r>
      <w:r>
        <w:rPr>
          <w:rFonts w:hint="eastAsia"/>
        </w:rPr>
        <w:t>并</w:t>
      </w:r>
      <w:r w:rsidRPr="005024BA">
        <w:rPr>
          <w:rFonts w:hint="eastAsia"/>
        </w:rPr>
        <w:t>对可靠性进行细化评估，具体划分如下所示</w:t>
      </w:r>
      <w:r>
        <w:rPr>
          <w:rFonts w:hint="eastAsia"/>
        </w:rPr>
        <w:t>：</w:t>
      </w:r>
    </w:p>
    <w:p w14:paraId="0D8A74F7" w14:textId="2C8C34EA" w:rsidR="006C3AB4" w:rsidRPr="00E65216" w:rsidRDefault="002E53DB" w:rsidP="006C3AB4">
      <w:pPr>
        <w:spacing w:line="288" w:lineRule="auto"/>
        <w:ind w:firstLineChars="200" w:firstLine="480"/>
        <w:jc w:val="both"/>
      </w:pPr>
      <w:r>
        <w:rPr>
          <w:rFonts w:hint="eastAsia"/>
        </w:rPr>
        <w:t>数控</w:t>
      </w:r>
      <w:r w:rsidR="006C3AB4" w:rsidRPr="00E65216">
        <w:rPr>
          <w:rFonts w:hint="eastAsia"/>
        </w:rPr>
        <w:t>机床整机可靠性</w:t>
      </w:r>
      <w:r w:rsidR="006C3AB4">
        <w:rPr>
          <w:rFonts w:hint="eastAsia"/>
        </w:rPr>
        <w:t>的</w:t>
      </w:r>
      <w:r w:rsidR="006C3AB4" w:rsidRPr="00E65216">
        <w:t>故障类指标</w:t>
      </w:r>
      <w:r w:rsidR="006C3AB4">
        <w:rPr>
          <w:rFonts w:hint="eastAsia"/>
        </w:rPr>
        <w:t>划分为</w:t>
      </w:r>
      <w:r w:rsidR="006C3AB4" w:rsidRPr="00E65216">
        <w:t>可靠度、可用度；性能类指标</w:t>
      </w:r>
      <w:r w:rsidR="006C3AB4">
        <w:rPr>
          <w:rFonts w:hint="eastAsia"/>
        </w:rPr>
        <w:t>划分为</w:t>
      </w:r>
      <w:r w:rsidR="006C3AB4" w:rsidRPr="00E65216">
        <w:t>精度波动度、精度退化率、刚度</w:t>
      </w:r>
      <w:r w:rsidR="006C3AB4">
        <w:rPr>
          <w:rFonts w:hint="eastAsia"/>
        </w:rPr>
        <w:t>退化率。</w:t>
      </w:r>
    </w:p>
    <w:p w14:paraId="13B5EB78" w14:textId="1A0F1BF1" w:rsidR="006C3AB4" w:rsidRPr="00E65216" w:rsidRDefault="006C3AB4" w:rsidP="006C3AB4">
      <w:pPr>
        <w:spacing w:line="288" w:lineRule="auto"/>
        <w:ind w:firstLineChars="200" w:firstLine="480"/>
        <w:jc w:val="both"/>
      </w:pPr>
      <w:r w:rsidRPr="00E65216">
        <w:rPr>
          <w:rFonts w:hint="eastAsia"/>
        </w:rPr>
        <w:t>辅助部分可靠性</w:t>
      </w:r>
      <w:r>
        <w:rPr>
          <w:rFonts w:hint="eastAsia"/>
        </w:rPr>
        <w:t>的</w:t>
      </w:r>
      <w:r w:rsidRPr="00E65216">
        <w:t>故障类指标</w:t>
      </w:r>
      <w:r>
        <w:rPr>
          <w:rFonts w:hint="eastAsia"/>
        </w:rPr>
        <w:t>划分为</w:t>
      </w:r>
      <w:r w:rsidRPr="00E65216">
        <w:t>失效率、平均修复时间；性能类指标</w:t>
      </w:r>
      <w:r>
        <w:rPr>
          <w:rFonts w:hint="eastAsia"/>
        </w:rPr>
        <w:t>划分为</w:t>
      </w:r>
      <w:r w:rsidR="00631464">
        <w:rPr>
          <w:rFonts w:hint="eastAsia"/>
        </w:rPr>
        <w:t>切削力波动度</w:t>
      </w:r>
      <w:r w:rsidRPr="00E65216">
        <w:t>、夹持力</w:t>
      </w:r>
      <w:r w:rsidRPr="00616E52">
        <w:rPr>
          <w:rFonts w:hint="eastAsia"/>
        </w:rPr>
        <w:t>波动</w:t>
      </w:r>
      <w:r>
        <w:rPr>
          <w:rFonts w:hint="eastAsia"/>
        </w:rPr>
        <w:t>度。</w:t>
      </w:r>
    </w:p>
    <w:p w14:paraId="451715DD" w14:textId="602A9986" w:rsidR="006C3AB4" w:rsidRPr="00E65216" w:rsidRDefault="006C3AB4" w:rsidP="006C3AB4">
      <w:pPr>
        <w:spacing w:line="288" w:lineRule="auto"/>
        <w:ind w:firstLineChars="200" w:firstLine="480"/>
        <w:jc w:val="both"/>
      </w:pPr>
      <w:r>
        <w:rPr>
          <w:rFonts w:hint="eastAsia"/>
        </w:rPr>
        <w:t>制品</w:t>
      </w:r>
      <w:r w:rsidRPr="00E65216">
        <w:rPr>
          <w:rFonts w:hint="eastAsia"/>
        </w:rPr>
        <w:t>可靠性</w:t>
      </w:r>
      <w:r>
        <w:rPr>
          <w:rFonts w:hint="eastAsia"/>
        </w:rPr>
        <w:t>的</w:t>
      </w:r>
      <w:r w:rsidRPr="00E65216">
        <w:t>故障类指标</w:t>
      </w:r>
      <w:r>
        <w:rPr>
          <w:rFonts w:hint="eastAsia"/>
        </w:rPr>
        <w:t>为</w:t>
      </w:r>
      <w:r w:rsidRPr="00E65216">
        <w:t>合格率</w:t>
      </w:r>
      <w:r>
        <w:rPr>
          <w:rFonts w:hint="eastAsia"/>
        </w:rPr>
        <w:t>；</w:t>
      </w:r>
      <w:r w:rsidRPr="00E65216">
        <w:t>性能类指标</w:t>
      </w:r>
      <w:r>
        <w:rPr>
          <w:rFonts w:hint="eastAsia"/>
        </w:rPr>
        <w:t>划分为</w:t>
      </w:r>
      <w:r w:rsidRPr="00E65216">
        <w:t>表面粗糙度</w:t>
      </w:r>
      <w:r>
        <w:rPr>
          <w:rFonts w:hint="eastAsia"/>
        </w:rPr>
        <w:t>一致性</w:t>
      </w:r>
      <w:r w:rsidRPr="00E65216">
        <w:t>、</w:t>
      </w:r>
      <w:r w:rsidR="00631464">
        <w:rPr>
          <w:rFonts w:hint="eastAsia"/>
        </w:rPr>
        <w:t>几何精度符合率</w:t>
      </w:r>
      <w:r>
        <w:rPr>
          <w:rFonts w:hint="eastAsia"/>
        </w:rPr>
        <w:t>、</w:t>
      </w:r>
      <w:r w:rsidRPr="00D74E76">
        <w:rPr>
          <w:rFonts w:hint="eastAsia"/>
        </w:rPr>
        <w:t>尺寸公差符合率</w:t>
      </w:r>
      <w:r>
        <w:rPr>
          <w:rFonts w:hint="eastAsia"/>
        </w:rPr>
        <w:t>。</w:t>
      </w:r>
    </w:p>
    <w:p w14:paraId="1414165A" w14:textId="5F1AFFE7" w:rsidR="000A5ECF" w:rsidRDefault="000A5ECF" w:rsidP="006C3AB4">
      <w:pPr>
        <w:spacing w:line="288" w:lineRule="auto"/>
        <w:ind w:left="60" w:firstLineChars="175" w:firstLine="420"/>
      </w:pPr>
      <w:r>
        <w:rPr>
          <w:rFonts w:hint="eastAsia"/>
        </w:rPr>
        <w:t>步骤</w:t>
      </w:r>
      <w:r>
        <w:t>2</w:t>
      </w:r>
      <w:r>
        <w:rPr>
          <w:rFonts w:hint="eastAsia"/>
        </w:rPr>
        <w:t>：</w:t>
      </w:r>
      <w:r w:rsidR="002343F9">
        <w:rPr>
          <w:rFonts w:hint="eastAsia"/>
        </w:rPr>
        <w:t>对各项评价指标</w:t>
      </w:r>
      <w:r w:rsidR="002343F9" w:rsidRPr="00DD0774">
        <w:t>进行</w:t>
      </w:r>
      <w:r w:rsidR="002343F9">
        <w:rPr>
          <w:rFonts w:hint="eastAsia"/>
        </w:rPr>
        <w:t>无量纲化处理，若评价指标为正向指标，则进行正向处理</w:t>
      </w:r>
      <w:r w:rsidR="002E53DB">
        <w:rPr>
          <w:rFonts w:hint="eastAsia"/>
        </w:rPr>
        <w:t>；</w:t>
      </w:r>
      <w:r w:rsidR="002343F9">
        <w:rPr>
          <w:rFonts w:hint="eastAsia"/>
        </w:rPr>
        <w:t>若评价指标为逆向指标，则进行逆向处理</w:t>
      </w:r>
      <w:r w:rsidRPr="00CA1AE7">
        <w:rPr>
          <w:rFonts w:hint="eastAsia"/>
        </w:rPr>
        <w:t>。</w:t>
      </w:r>
    </w:p>
    <w:p w14:paraId="58E28072" w14:textId="5C83A6BC" w:rsidR="00E63FE2" w:rsidRDefault="00E63FE2" w:rsidP="006C3AB4">
      <w:pPr>
        <w:spacing w:line="288" w:lineRule="auto"/>
        <w:ind w:left="60" w:firstLineChars="175" w:firstLine="420"/>
        <w:jc w:val="both"/>
      </w:pPr>
      <w:r>
        <w:rPr>
          <w:rFonts w:hint="eastAsia"/>
        </w:rPr>
        <w:t>（</w:t>
      </w:r>
      <w:r>
        <w:rPr>
          <w:rFonts w:hint="eastAsia"/>
        </w:rPr>
        <w:t>1</w:t>
      </w:r>
      <w:r>
        <w:rPr>
          <w:rFonts w:hint="eastAsia"/>
        </w:rPr>
        <w:t>）</w:t>
      </w:r>
      <w:r w:rsidRPr="00426C1F">
        <w:rPr>
          <w:rFonts w:hint="eastAsia"/>
        </w:rPr>
        <w:t>通过对</w:t>
      </w:r>
      <w:r>
        <w:rPr>
          <w:rFonts w:hint="eastAsia"/>
        </w:rPr>
        <w:t>数控机床</w:t>
      </w:r>
      <w:r w:rsidRPr="00426C1F">
        <w:rPr>
          <w:rFonts w:hint="eastAsia"/>
        </w:rPr>
        <w:t>的使用过程进行现场调研，得到</w:t>
      </w:r>
      <w:r>
        <w:rPr>
          <w:rFonts w:hint="eastAsia"/>
        </w:rPr>
        <w:t>数控机床</w:t>
      </w:r>
      <w:r w:rsidRPr="00426C1F">
        <w:rPr>
          <w:rFonts w:hint="eastAsia"/>
        </w:rPr>
        <w:t>的运行信息、故障信息</w:t>
      </w:r>
      <w:r>
        <w:rPr>
          <w:rFonts w:hint="eastAsia"/>
        </w:rPr>
        <w:t>、</w:t>
      </w:r>
      <w:r w:rsidRPr="00426C1F">
        <w:rPr>
          <w:rFonts w:hint="eastAsia"/>
        </w:rPr>
        <w:t>维修信息</w:t>
      </w:r>
      <w:r>
        <w:rPr>
          <w:rFonts w:hint="eastAsia"/>
        </w:rPr>
        <w:t>、加工精度误差等</w:t>
      </w:r>
      <w:r w:rsidRPr="00426C1F">
        <w:rPr>
          <w:rFonts w:hint="eastAsia"/>
        </w:rPr>
        <w:t>，代入公式</w:t>
      </w:r>
      <w:r>
        <w:t>1</w:t>
      </w:r>
      <w:r>
        <w:rPr>
          <w:rFonts w:hint="eastAsia"/>
        </w:rPr>
        <w:t>~</w:t>
      </w:r>
      <w:r w:rsidR="00AC7A04">
        <w:rPr>
          <w:rFonts w:hint="eastAsia"/>
        </w:rPr>
        <w:t>5</w:t>
      </w:r>
      <w:r>
        <w:rPr>
          <w:rFonts w:hint="eastAsia"/>
        </w:rPr>
        <w:t>可</w:t>
      </w:r>
      <w:r w:rsidRPr="00426C1F">
        <w:rPr>
          <w:rFonts w:hint="eastAsia"/>
        </w:rPr>
        <w:t>得到</w:t>
      </w:r>
      <w:r>
        <w:rPr>
          <w:rFonts w:hint="eastAsia"/>
        </w:rPr>
        <w:t>数控机床整机可靠性指标。</w:t>
      </w:r>
      <w:r w:rsidR="003F0497">
        <w:rPr>
          <w:rFonts w:hint="eastAsia"/>
        </w:rPr>
        <w:t>其中</w:t>
      </w:r>
      <w:r w:rsidR="003F0497" w:rsidRPr="00404AE3">
        <w:rPr>
          <w:rFonts w:hint="eastAsia"/>
        </w:rPr>
        <w:t>可靠度、可用度</w:t>
      </w:r>
      <w:r w:rsidR="003F0497">
        <w:rPr>
          <w:rFonts w:hint="eastAsia"/>
        </w:rPr>
        <w:t>为正向指标，</w:t>
      </w:r>
      <w:r w:rsidR="003F0497" w:rsidRPr="00404AE3">
        <w:rPr>
          <w:rFonts w:hint="eastAsia"/>
        </w:rPr>
        <w:t>精度波动度、精度退化率、刚度退化率</w:t>
      </w:r>
      <w:r w:rsidR="003F0497">
        <w:rPr>
          <w:rFonts w:hint="eastAsia"/>
        </w:rPr>
        <w:t>为逆向指标</w:t>
      </w:r>
      <w:r w:rsidR="00EA67B8">
        <w:rPr>
          <w:rFonts w:hint="eastAsia"/>
        </w:rPr>
        <w:t>。代入公式</w:t>
      </w:r>
      <w:r w:rsidR="00EA67B8">
        <w:rPr>
          <w:rFonts w:hint="eastAsia"/>
        </w:rPr>
        <w:t>1</w:t>
      </w:r>
      <w:r w:rsidR="0040086F">
        <w:rPr>
          <w:rFonts w:hint="eastAsia"/>
        </w:rPr>
        <w:t>4</w:t>
      </w:r>
      <w:r w:rsidR="00EA67B8">
        <w:rPr>
          <w:rFonts w:hint="eastAsia"/>
        </w:rPr>
        <w:t>、</w:t>
      </w:r>
      <w:r w:rsidR="00EA67B8">
        <w:rPr>
          <w:rFonts w:hint="eastAsia"/>
        </w:rPr>
        <w:t>1</w:t>
      </w:r>
      <w:r w:rsidR="0040086F">
        <w:rPr>
          <w:rFonts w:hint="eastAsia"/>
        </w:rPr>
        <w:t>5</w:t>
      </w:r>
      <w:r w:rsidR="00EA67B8">
        <w:rPr>
          <w:rFonts w:hint="eastAsia"/>
        </w:rPr>
        <w:t>，</w:t>
      </w:r>
      <w:r w:rsidR="0079784C">
        <w:rPr>
          <w:rFonts w:hint="eastAsia"/>
        </w:rPr>
        <w:t>经过</w:t>
      </w:r>
      <w:r w:rsidR="0079784C" w:rsidRPr="00404AE3">
        <w:rPr>
          <w:rFonts w:hint="eastAsia"/>
        </w:rPr>
        <w:t>Min-Max</w:t>
      </w:r>
      <w:r w:rsidR="0079784C">
        <w:rPr>
          <w:rFonts w:hint="eastAsia"/>
        </w:rPr>
        <w:t>归一化后</w:t>
      </w:r>
      <w:r>
        <w:rPr>
          <w:rFonts w:hint="eastAsia"/>
        </w:rPr>
        <w:t>，可得到</w:t>
      </w:r>
      <w:r w:rsidR="002E53DB">
        <w:rPr>
          <w:rFonts w:hint="eastAsia"/>
        </w:rPr>
        <w:t>数控</w:t>
      </w:r>
      <w:r>
        <w:rPr>
          <w:rFonts w:hint="eastAsia"/>
        </w:rPr>
        <w:t>机床整机可靠性指标的评价值。如下表</w:t>
      </w:r>
      <w:r w:rsidR="001F06CF">
        <w:rPr>
          <w:rFonts w:hint="eastAsia"/>
        </w:rPr>
        <w:t>1</w:t>
      </w:r>
      <w:r>
        <w:rPr>
          <w:rFonts w:hint="eastAsia"/>
        </w:rPr>
        <w:t>所示。</w:t>
      </w:r>
    </w:p>
    <w:p w14:paraId="2A208C8F" w14:textId="7EC2E561" w:rsidR="001F06CF" w:rsidRDefault="001F06CF" w:rsidP="006C3AB4">
      <w:pPr>
        <w:spacing w:line="288" w:lineRule="auto"/>
        <w:ind w:left="60" w:firstLineChars="175" w:firstLine="420"/>
        <w:jc w:val="both"/>
      </w:pPr>
      <w:r>
        <w:rPr>
          <w:rFonts w:hint="eastAsia"/>
        </w:rPr>
        <w:t>（</w:t>
      </w:r>
      <w:r>
        <w:rPr>
          <w:rFonts w:hint="eastAsia"/>
        </w:rPr>
        <w:t>2</w:t>
      </w:r>
      <w:r>
        <w:rPr>
          <w:rFonts w:hint="eastAsia"/>
        </w:rPr>
        <w:t>）</w:t>
      </w:r>
      <w:r w:rsidRPr="00426C1F">
        <w:rPr>
          <w:rFonts w:hint="eastAsia"/>
        </w:rPr>
        <w:t>通过对</w:t>
      </w:r>
      <w:r>
        <w:rPr>
          <w:rFonts w:hint="eastAsia"/>
        </w:rPr>
        <w:t>工装</w:t>
      </w:r>
      <w:r>
        <w:rPr>
          <w:rFonts w:hint="eastAsia"/>
        </w:rPr>
        <w:t>/</w:t>
      </w:r>
      <w:r>
        <w:rPr>
          <w:rFonts w:hint="eastAsia"/>
        </w:rPr>
        <w:t>夹具、刀具系统</w:t>
      </w:r>
      <w:r w:rsidRPr="00426C1F">
        <w:rPr>
          <w:rFonts w:hint="eastAsia"/>
        </w:rPr>
        <w:t>的使用过程进行现场调研，得到</w:t>
      </w:r>
      <w:r>
        <w:rPr>
          <w:rFonts w:hint="eastAsia"/>
        </w:rPr>
        <w:t>其</w:t>
      </w:r>
      <w:r w:rsidRPr="00426C1F">
        <w:rPr>
          <w:rFonts w:hint="eastAsia"/>
        </w:rPr>
        <w:t>的运行信息、故障信息</w:t>
      </w:r>
      <w:r>
        <w:rPr>
          <w:rFonts w:hint="eastAsia"/>
        </w:rPr>
        <w:t>、</w:t>
      </w:r>
      <w:r w:rsidRPr="00426C1F">
        <w:rPr>
          <w:rFonts w:hint="eastAsia"/>
        </w:rPr>
        <w:t>维修信息</w:t>
      </w:r>
      <w:r>
        <w:rPr>
          <w:rFonts w:hint="eastAsia"/>
        </w:rPr>
        <w:t>、切削力、夹持力等</w:t>
      </w:r>
      <w:r w:rsidRPr="00426C1F">
        <w:rPr>
          <w:rFonts w:hint="eastAsia"/>
        </w:rPr>
        <w:t>，代入公式</w:t>
      </w:r>
      <w:r w:rsidR="00AC7A04">
        <w:rPr>
          <w:rFonts w:hint="eastAsia"/>
        </w:rPr>
        <w:t>6</w:t>
      </w:r>
      <w:r>
        <w:rPr>
          <w:rFonts w:hint="eastAsia"/>
        </w:rPr>
        <w:t>~</w:t>
      </w:r>
      <w:r w:rsidR="000A4A19">
        <w:rPr>
          <w:rFonts w:hint="eastAsia"/>
        </w:rPr>
        <w:t>9</w:t>
      </w:r>
      <w:r>
        <w:rPr>
          <w:rFonts w:hint="eastAsia"/>
        </w:rPr>
        <w:t>可</w:t>
      </w:r>
      <w:r w:rsidRPr="00426C1F">
        <w:rPr>
          <w:rFonts w:hint="eastAsia"/>
        </w:rPr>
        <w:t>得到</w:t>
      </w:r>
      <w:r>
        <w:rPr>
          <w:rFonts w:hint="eastAsia"/>
        </w:rPr>
        <w:t>辅助部分可靠性指标。</w:t>
      </w:r>
      <w:r w:rsidR="003F0497">
        <w:rPr>
          <w:rFonts w:hint="eastAsia"/>
        </w:rPr>
        <w:t>其中</w:t>
      </w:r>
      <w:r w:rsidR="008D49B5" w:rsidRPr="008D49B5">
        <w:rPr>
          <w:rFonts w:hint="eastAsia"/>
        </w:rPr>
        <w:t>失效率、平均修复时间</w:t>
      </w:r>
      <w:r w:rsidR="008D49B5">
        <w:rPr>
          <w:rFonts w:hint="eastAsia"/>
        </w:rPr>
        <w:t>、</w:t>
      </w:r>
      <w:r w:rsidR="00631464">
        <w:rPr>
          <w:rFonts w:hint="eastAsia"/>
        </w:rPr>
        <w:t>切削力波动度</w:t>
      </w:r>
      <w:r w:rsidR="002E53DB">
        <w:rPr>
          <w:rFonts w:hint="eastAsia"/>
        </w:rPr>
        <w:t>、夹持力波动度均</w:t>
      </w:r>
      <w:r w:rsidR="003F0497">
        <w:rPr>
          <w:rFonts w:hint="eastAsia"/>
        </w:rPr>
        <w:t>为逆向指标</w:t>
      </w:r>
      <w:r w:rsidR="00EA67B8">
        <w:rPr>
          <w:rFonts w:hint="eastAsia"/>
        </w:rPr>
        <w:t>。代入公式</w:t>
      </w:r>
      <w:r w:rsidR="00EA67B8">
        <w:rPr>
          <w:rFonts w:hint="eastAsia"/>
        </w:rPr>
        <w:t>1</w:t>
      </w:r>
      <w:r w:rsidR="0040086F">
        <w:rPr>
          <w:rFonts w:hint="eastAsia"/>
        </w:rPr>
        <w:t>5</w:t>
      </w:r>
      <w:r w:rsidR="00EA67B8">
        <w:rPr>
          <w:rFonts w:hint="eastAsia"/>
        </w:rPr>
        <w:t>，</w:t>
      </w:r>
      <w:r w:rsidR="003F0497">
        <w:rPr>
          <w:rFonts w:hint="eastAsia"/>
        </w:rPr>
        <w:t>经过</w:t>
      </w:r>
      <w:r w:rsidR="003F0497" w:rsidRPr="00404AE3">
        <w:rPr>
          <w:rFonts w:hint="eastAsia"/>
        </w:rPr>
        <w:t>Min-Max</w:t>
      </w:r>
      <w:r w:rsidR="003F0497">
        <w:rPr>
          <w:rFonts w:hint="eastAsia"/>
        </w:rPr>
        <w:t>归一化后</w:t>
      </w:r>
      <w:r>
        <w:rPr>
          <w:rFonts w:hint="eastAsia"/>
        </w:rPr>
        <w:t>，可得到辅助部分可靠性指标的评价值。如下表</w:t>
      </w:r>
      <w:r>
        <w:rPr>
          <w:rFonts w:hint="eastAsia"/>
        </w:rPr>
        <w:t>1</w:t>
      </w:r>
      <w:r>
        <w:rPr>
          <w:rFonts w:hint="eastAsia"/>
        </w:rPr>
        <w:t>所示。</w:t>
      </w:r>
    </w:p>
    <w:p w14:paraId="00320CD2" w14:textId="0B4A4A2E" w:rsidR="001F06CF" w:rsidRDefault="001F06CF" w:rsidP="006C3AB4">
      <w:pPr>
        <w:spacing w:line="288" w:lineRule="auto"/>
        <w:ind w:left="60" w:firstLineChars="175" w:firstLine="420"/>
        <w:jc w:val="both"/>
      </w:pPr>
      <w:r>
        <w:rPr>
          <w:rFonts w:hint="eastAsia"/>
        </w:rPr>
        <w:t>（</w:t>
      </w:r>
      <w:r>
        <w:rPr>
          <w:rFonts w:hint="eastAsia"/>
        </w:rPr>
        <w:t>3</w:t>
      </w:r>
      <w:r>
        <w:rPr>
          <w:rFonts w:hint="eastAsia"/>
        </w:rPr>
        <w:t>）</w:t>
      </w:r>
      <w:r w:rsidRPr="00426C1F">
        <w:rPr>
          <w:rFonts w:hint="eastAsia"/>
        </w:rPr>
        <w:t>通过对</w:t>
      </w:r>
      <w:r w:rsidR="00AC7A04">
        <w:rPr>
          <w:rFonts w:hint="eastAsia"/>
        </w:rPr>
        <w:t>制品</w:t>
      </w:r>
      <w:r>
        <w:rPr>
          <w:rFonts w:hint="eastAsia"/>
        </w:rPr>
        <w:t>进行现场调研</w:t>
      </w:r>
      <w:r w:rsidRPr="00426C1F">
        <w:rPr>
          <w:rFonts w:hint="eastAsia"/>
        </w:rPr>
        <w:t>，得到</w:t>
      </w:r>
      <w:r>
        <w:rPr>
          <w:rFonts w:hint="eastAsia"/>
        </w:rPr>
        <w:t>其</w:t>
      </w:r>
      <w:r w:rsidRPr="00426C1F">
        <w:rPr>
          <w:rFonts w:hint="eastAsia"/>
        </w:rPr>
        <w:t>的</w:t>
      </w:r>
      <w:r w:rsidR="0041361F">
        <w:rPr>
          <w:rFonts w:hint="eastAsia"/>
        </w:rPr>
        <w:t>合格产品数量、总制品数量、表面粗糙度、几何精度</w:t>
      </w:r>
      <w:r>
        <w:rPr>
          <w:rFonts w:hint="eastAsia"/>
        </w:rPr>
        <w:t>等</w:t>
      </w:r>
      <w:r w:rsidRPr="00426C1F">
        <w:rPr>
          <w:rFonts w:hint="eastAsia"/>
        </w:rPr>
        <w:t>，代入公式</w:t>
      </w:r>
      <w:r>
        <w:rPr>
          <w:rFonts w:hint="eastAsia"/>
        </w:rPr>
        <w:t>1</w:t>
      </w:r>
      <w:r w:rsidR="000A4A19">
        <w:rPr>
          <w:rFonts w:hint="eastAsia"/>
        </w:rPr>
        <w:t>0</w:t>
      </w:r>
      <w:r>
        <w:rPr>
          <w:rFonts w:hint="eastAsia"/>
        </w:rPr>
        <w:t>~1</w:t>
      </w:r>
      <w:r w:rsidR="000A4A19">
        <w:rPr>
          <w:rFonts w:hint="eastAsia"/>
        </w:rPr>
        <w:t>3</w:t>
      </w:r>
      <w:r>
        <w:rPr>
          <w:rFonts w:hint="eastAsia"/>
        </w:rPr>
        <w:t>可</w:t>
      </w:r>
      <w:r w:rsidRPr="00426C1F">
        <w:rPr>
          <w:rFonts w:hint="eastAsia"/>
        </w:rPr>
        <w:t>得到</w:t>
      </w:r>
      <w:r w:rsidR="0041361F">
        <w:rPr>
          <w:rFonts w:hint="eastAsia"/>
        </w:rPr>
        <w:t>制品</w:t>
      </w:r>
      <w:r>
        <w:rPr>
          <w:rFonts w:hint="eastAsia"/>
        </w:rPr>
        <w:t>可靠性指标</w:t>
      </w:r>
      <w:r w:rsidR="0041361F">
        <w:rPr>
          <w:rFonts w:hint="eastAsia"/>
        </w:rPr>
        <w:t>。其中合格率、</w:t>
      </w:r>
      <w:r w:rsidR="004B3176" w:rsidRPr="00404AE3">
        <w:rPr>
          <w:rFonts w:hint="eastAsia"/>
        </w:rPr>
        <w:t>表面粗糙度</w:t>
      </w:r>
      <w:r w:rsidR="004B3176">
        <w:rPr>
          <w:rFonts w:hint="eastAsia"/>
        </w:rPr>
        <w:t>一致性</w:t>
      </w:r>
      <w:r w:rsidR="0008366D">
        <w:rPr>
          <w:rFonts w:hint="eastAsia"/>
        </w:rPr>
        <w:t>、</w:t>
      </w:r>
      <w:r w:rsidR="0008366D">
        <w:rPr>
          <w:rFonts w:hint="eastAsia"/>
        </w:rPr>
        <w:t>几何精度符合率</w:t>
      </w:r>
      <w:r w:rsidR="0041361F" w:rsidRPr="00404AE3">
        <w:rPr>
          <w:rFonts w:hint="eastAsia"/>
        </w:rPr>
        <w:t>和尺寸公差符合率</w:t>
      </w:r>
      <w:r w:rsidR="0008366D">
        <w:rPr>
          <w:rFonts w:hint="eastAsia"/>
        </w:rPr>
        <w:t>均</w:t>
      </w:r>
      <w:r w:rsidR="0041361F">
        <w:rPr>
          <w:rFonts w:hint="eastAsia"/>
        </w:rPr>
        <w:t>为正向指标</w:t>
      </w:r>
      <w:r w:rsidR="0008366D">
        <w:rPr>
          <w:rFonts w:hint="eastAsia"/>
        </w:rPr>
        <w:t>。</w:t>
      </w:r>
      <w:r w:rsidR="00EA67B8">
        <w:rPr>
          <w:rFonts w:hint="eastAsia"/>
        </w:rPr>
        <w:t>代入公式</w:t>
      </w:r>
      <w:r w:rsidR="00EA67B8">
        <w:rPr>
          <w:rFonts w:hint="eastAsia"/>
        </w:rPr>
        <w:t>1</w:t>
      </w:r>
      <w:r w:rsidR="000A4A19">
        <w:rPr>
          <w:rFonts w:hint="eastAsia"/>
        </w:rPr>
        <w:t>4</w:t>
      </w:r>
      <w:r w:rsidR="00EA67B8">
        <w:rPr>
          <w:rFonts w:hint="eastAsia"/>
        </w:rPr>
        <w:t>，</w:t>
      </w:r>
      <w:r w:rsidR="0041361F">
        <w:rPr>
          <w:rFonts w:hint="eastAsia"/>
        </w:rPr>
        <w:t>经过</w:t>
      </w:r>
      <w:r w:rsidR="0041361F" w:rsidRPr="00404AE3">
        <w:rPr>
          <w:rFonts w:hint="eastAsia"/>
        </w:rPr>
        <w:t>Min-Max</w:t>
      </w:r>
      <w:r w:rsidR="0041361F">
        <w:rPr>
          <w:rFonts w:hint="eastAsia"/>
        </w:rPr>
        <w:t>归一化后，</w:t>
      </w:r>
      <w:r>
        <w:rPr>
          <w:rFonts w:hint="eastAsia"/>
        </w:rPr>
        <w:t>可得到</w:t>
      </w:r>
      <w:r w:rsidR="00AC7A04">
        <w:rPr>
          <w:rFonts w:hint="eastAsia"/>
        </w:rPr>
        <w:t>制品</w:t>
      </w:r>
      <w:r>
        <w:rPr>
          <w:rFonts w:hint="eastAsia"/>
        </w:rPr>
        <w:t>可靠性指标的评价值。如下表</w:t>
      </w:r>
      <w:r>
        <w:rPr>
          <w:rFonts w:hint="eastAsia"/>
        </w:rPr>
        <w:t>1</w:t>
      </w:r>
      <w:r>
        <w:rPr>
          <w:rFonts w:hint="eastAsia"/>
        </w:rPr>
        <w:t>所示。</w:t>
      </w:r>
    </w:p>
    <w:p w14:paraId="7534566C" w14:textId="22BFDCFC" w:rsidR="003F0497" w:rsidRDefault="003F0497" w:rsidP="006C3AB4">
      <w:pPr>
        <w:spacing w:line="288" w:lineRule="auto"/>
        <w:ind w:left="60" w:firstLineChars="175" w:firstLine="420"/>
        <w:jc w:val="center"/>
      </w:pPr>
      <w:r>
        <w:rPr>
          <w:rFonts w:hint="eastAsia"/>
        </w:rPr>
        <w:t>表</w:t>
      </w:r>
      <w:r>
        <w:rPr>
          <w:rFonts w:hint="eastAsia"/>
        </w:rPr>
        <w:t>1</w:t>
      </w:r>
      <w:r w:rsidR="0041361F">
        <w:rPr>
          <w:rFonts w:hint="eastAsia"/>
        </w:rPr>
        <w:t>数控机床加工</w:t>
      </w:r>
      <w:r>
        <w:rPr>
          <w:rFonts w:hint="eastAsia"/>
        </w:rPr>
        <w:t>可靠性指标评价值</w:t>
      </w:r>
    </w:p>
    <w:tbl>
      <w:tblPr>
        <w:tblStyle w:val="a7"/>
        <w:tblW w:w="5000" w:type="pct"/>
        <w:jc w:val="center"/>
        <w:tblLook w:val="04A0" w:firstRow="1" w:lastRow="0" w:firstColumn="1" w:lastColumn="0" w:noHBand="0" w:noVBand="1"/>
      </w:tblPr>
      <w:tblGrid>
        <w:gridCol w:w="2158"/>
        <w:gridCol w:w="1664"/>
        <w:gridCol w:w="1701"/>
        <w:gridCol w:w="1560"/>
        <w:gridCol w:w="1213"/>
      </w:tblGrid>
      <w:tr w:rsidR="00555F83" w14:paraId="4FC70390" w14:textId="77777777" w:rsidTr="00820B6E">
        <w:trPr>
          <w:jc w:val="center"/>
        </w:trPr>
        <w:tc>
          <w:tcPr>
            <w:tcW w:w="1301" w:type="pct"/>
            <w:vAlign w:val="center"/>
          </w:tcPr>
          <w:p w14:paraId="73E46545" w14:textId="77777777" w:rsidR="00555F83" w:rsidRDefault="00555F83" w:rsidP="003F08B0">
            <w:pPr>
              <w:spacing w:line="288" w:lineRule="auto"/>
              <w:jc w:val="center"/>
            </w:pPr>
            <w:r w:rsidRPr="00521F00">
              <w:rPr>
                <w:rFonts w:hint="eastAsia"/>
              </w:rPr>
              <w:t>指标</w:t>
            </w:r>
          </w:p>
        </w:tc>
        <w:tc>
          <w:tcPr>
            <w:tcW w:w="1003" w:type="pct"/>
          </w:tcPr>
          <w:p w14:paraId="34416653" w14:textId="29BA7E64" w:rsidR="00555F83" w:rsidRDefault="00555F83" w:rsidP="003F08B0">
            <w:pPr>
              <w:spacing w:line="288" w:lineRule="auto"/>
              <w:jc w:val="center"/>
              <w:rPr>
                <w:rFonts w:hint="eastAsia"/>
              </w:rPr>
            </w:pPr>
            <w:r>
              <w:rPr>
                <w:rFonts w:hint="eastAsia"/>
              </w:rPr>
              <w:t>极端值</w:t>
            </w:r>
          </w:p>
        </w:tc>
        <w:tc>
          <w:tcPr>
            <w:tcW w:w="1025" w:type="pct"/>
          </w:tcPr>
          <w:p w14:paraId="29429603" w14:textId="03B32FC9" w:rsidR="00555F83" w:rsidRDefault="00555F83" w:rsidP="003F08B0">
            <w:pPr>
              <w:spacing w:line="288" w:lineRule="auto"/>
              <w:jc w:val="center"/>
              <w:rPr>
                <w:rFonts w:hint="eastAsia"/>
              </w:rPr>
            </w:pPr>
            <w:r>
              <w:rPr>
                <w:rFonts w:hint="eastAsia"/>
              </w:rPr>
              <w:t>理想值</w:t>
            </w:r>
          </w:p>
        </w:tc>
        <w:tc>
          <w:tcPr>
            <w:tcW w:w="940" w:type="pct"/>
            <w:vAlign w:val="center"/>
          </w:tcPr>
          <w:p w14:paraId="278C0EB8" w14:textId="01626AEC" w:rsidR="00555F83" w:rsidRDefault="00555F83" w:rsidP="003F08B0">
            <w:pPr>
              <w:spacing w:line="288" w:lineRule="auto"/>
              <w:jc w:val="center"/>
            </w:pPr>
            <w:r>
              <w:rPr>
                <w:rFonts w:hint="eastAsia"/>
              </w:rPr>
              <w:t>指标计算值</w:t>
            </w:r>
          </w:p>
        </w:tc>
        <w:tc>
          <w:tcPr>
            <w:tcW w:w="731" w:type="pct"/>
            <w:vAlign w:val="center"/>
          </w:tcPr>
          <w:p w14:paraId="5DB6FAF9" w14:textId="50A7995F" w:rsidR="00555F83" w:rsidRDefault="00555F83" w:rsidP="003F08B0">
            <w:pPr>
              <w:spacing w:line="288" w:lineRule="auto"/>
              <w:jc w:val="center"/>
            </w:pPr>
            <w:r>
              <w:rPr>
                <w:rFonts w:hint="eastAsia"/>
              </w:rPr>
              <w:t>归一化</w:t>
            </w:r>
            <w:r w:rsidR="00820B6E">
              <w:rPr>
                <w:rFonts w:hint="eastAsia"/>
              </w:rPr>
              <w:t>值</w:t>
            </w:r>
          </w:p>
        </w:tc>
      </w:tr>
      <w:tr w:rsidR="00555F83" w14:paraId="23BC778A" w14:textId="77777777" w:rsidTr="00820B6E">
        <w:trPr>
          <w:jc w:val="center"/>
        </w:trPr>
        <w:tc>
          <w:tcPr>
            <w:tcW w:w="1301" w:type="pct"/>
            <w:vAlign w:val="center"/>
          </w:tcPr>
          <w:p w14:paraId="20E094BD" w14:textId="77777777" w:rsidR="00555F83" w:rsidRDefault="00555F83" w:rsidP="003F08B0">
            <w:pPr>
              <w:spacing w:line="288" w:lineRule="auto"/>
              <w:jc w:val="center"/>
            </w:pPr>
            <w:r w:rsidRPr="00521F00">
              <w:rPr>
                <w:rFonts w:hint="eastAsia"/>
              </w:rPr>
              <w:t>可靠度</w:t>
            </w:r>
          </w:p>
        </w:tc>
        <w:tc>
          <w:tcPr>
            <w:tcW w:w="1003" w:type="pct"/>
          </w:tcPr>
          <w:p w14:paraId="1E9774AC" w14:textId="29D43908" w:rsidR="00555F83" w:rsidRDefault="00555F83" w:rsidP="003F08B0">
            <w:pPr>
              <w:spacing w:line="288" w:lineRule="auto"/>
              <w:jc w:val="center"/>
              <w:rPr>
                <w:rFonts w:hint="eastAsia"/>
              </w:rPr>
            </w:pPr>
            <w:r>
              <w:rPr>
                <w:rFonts w:hint="eastAsia"/>
              </w:rPr>
              <w:t>0.85</w:t>
            </w:r>
          </w:p>
        </w:tc>
        <w:tc>
          <w:tcPr>
            <w:tcW w:w="1025" w:type="pct"/>
          </w:tcPr>
          <w:p w14:paraId="5CB827A5" w14:textId="25F50B2F" w:rsidR="00555F83" w:rsidRDefault="00FF62DF" w:rsidP="003F08B0">
            <w:pPr>
              <w:spacing w:line="288" w:lineRule="auto"/>
              <w:jc w:val="center"/>
              <w:rPr>
                <w:rFonts w:hint="eastAsia"/>
              </w:rPr>
            </w:pPr>
            <w:r>
              <w:rPr>
                <w:rFonts w:hint="eastAsia"/>
              </w:rPr>
              <w:t>1</w:t>
            </w:r>
          </w:p>
        </w:tc>
        <w:tc>
          <w:tcPr>
            <w:tcW w:w="940" w:type="pct"/>
            <w:vAlign w:val="center"/>
          </w:tcPr>
          <w:p w14:paraId="5C737908" w14:textId="72152D32" w:rsidR="00555F83" w:rsidRDefault="00555F83" w:rsidP="003F08B0">
            <w:pPr>
              <w:spacing w:line="288" w:lineRule="auto"/>
              <w:jc w:val="center"/>
            </w:pPr>
            <w:r>
              <w:rPr>
                <w:rFonts w:hint="eastAsia"/>
              </w:rPr>
              <w:t>0.9</w:t>
            </w:r>
            <w:r w:rsidR="00FF62DF">
              <w:rPr>
                <w:rFonts w:hint="eastAsia"/>
              </w:rPr>
              <w:t>7</w:t>
            </w:r>
          </w:p>
        </w:tc>
        <w:tc>
          <w:tcPr>
            <w:tcW w:w="731" w:type="pct"/>
            <w:vAlign w:val="center"/>
          </w:tcPr>
          <w:p w14:paraId="1CB9ECC1" w14:textId="4387696A" w:rsidR="00555F83" w:rsidRDefault="00555F83" w:rsidP="003F08B0">
            <w:pPr>
              <w:spacing w:line="288" w:lineRule="auto"/>
              <w:jc w:val="center"/>
            </w:pPr>
            <w:r>
              <w:rPr>
                <w:rFonts w:hint="eastAsia"/>
              </w:rPr>
              <w:t>0.</w:t>
            </w:r>
            <w:r w:rsidR="00FF62DF">
              <w:rPr>
                <w:rFonts w:hint="eastAsia"/>
              </w:rPr>
              <w:t>8</w:t>
            </w:r>
            <w:r>
              <w:rPr>
                <w:rFonts w:hint="eastAsia"/>
              </w:rPr>
              <w:t>0</w:t>
            </w:r>
          </w:p>
        </w:tc>
      </w:tr>
      <w:tr w:rsidR="00555F83" w14:paraId="24AEA29D" w14:textId="77777777" w:rsidTr="00820B6E">
        <w:trPr>
          <w:jc w:val="center"/>
        </w:trPr>
        <w:tc>
          <w:tcPr>
            <w:tcW w:w="1301" w:type="pct"/>
            <w:vAlign w:val="center"/>
          </w:tcPr>
          <w:p w14:paraId="1042B14B" w14:textId="77777777" w:rsidR="00555F83" w:rsidRDefault="00555F83" w:rsidP="003F08B0">
            <w:pPr>
              <w:spacing w:line="288" w:lineRule="auto"/>
              <w:jc w:val="center"/>
            </w:pPr>
            <w:r w:rsidRPr="00521F00">
              <w:rPr>
                <w:rFonts w:hint="eastAsia"/>
              </w:rPr>
              <w:t>可用度</w:t>
            </w:r>
          </w:p>
        </w:tc>
        <w:tc>
          <w:tcPr>
            <w:tcW w:w="1003" w:type="pct"/>
          </w:tcPr>
          <w:p w14:paraId="1056708B" w14:textId="7996D17B" w:rsidR="00555F83" w:rsidRDefault="00555F83" w:rsidP="003F08B0">
            <w:pPr>
              <w:spacing w:line="288" w:lineRule="auto"/>
              <w:jc w:val="center"/>
              <w:rPr>
                <w:rFonts w:hint="eastAsia"/>
              </w:rPr>
            </w:pPr>
            <w:r>
              <w:rPr>
                <w:rFonts w:hint="eastAsia"/>
              </w:rPr>
              <w:t>0.80</w:t>
            </w:r>
          </w:p>
        </w:tc>
        <w:tc>
          <w:tcPr>
            <w:tcW w:w="1025" w:type="pct"/>
          </w:tcPr>
          <w:p w14:paraId="68BC7107" w14:textId="4BBBB3BF" w:rsidR="00555F83" w:rsidRDefault="00FF62DF" w:rsidP="003F08B0">
            <w:pPr>
              <w:spacing w:line="288" w:lineRule="auto"/>
              <w:jc w:val="center"/>
              <w:rPr>
                <w:rFonts w:hint="eastAsia"/>
              </w:rPr>
            </w:pPr>
            <w:r>
              <w:rPr>
                <w:rFonts w:hint="eastAsia"/>
              </w:rPr>
              <w:t>1</w:t>
            </w:r>
          </w:p>
        </w:tc>
        <w:tc>
          <w:tcPr>
            <w:tcW w:w="940" w:type="pct"/>
            <w:vAlign w:val="center"/>
          </w:tcPr>
          <w:p w14:paraId="257A91FF" w14:textId="7BBCE528" w:rsidR="00555F83" w:rsidRDefault="00555F83" w:rsidP="003F08B0">
            <w:pPr>
              <w:spacing w:line="288" w:lineRule="auto"/>
              <w:jc w:val="center"/>
            </w:pPr>
            <w:r>
              <w:rPr>
                <w:rFonts w:hint="eastAsia"/>
              </w:rPr>
              <w:t>0.9</w:t>
            </w:r>
            <w:r w:rsidR="002933F6">
              <w:rPr>
                <w:rFonts w:hint="eastAsia"/>
              </w:rPr>
              <w:t>3</w:t>
            </w:r>
          </w:p>
        </w:tc>
        <w:tc>
          <w:tcPr>
            <w:tcW w:w="731" w:type="pct"/>
            <w:vAlign w:val="center"/>
          </w:tcPr>
          <w:p w14:paraId="100ED92F" w14:textId="5B56EE61" w:rsidR="00555F83" w:rsidRDefault="00555F83" w:rsidP="003F08B0">
            <w:pPr>
              <w:spacing w:line="288" w:lineRule="auto"/>
              <w:jc w:val="center"/>
            </w:pPr>
            <w:r>
              <w:rPr>
                <w:rFonts w:hint="eastAsia"/>
              </w:rPr>
              <w:t>0.</w:t>
            </w:r>
            <w:r w:rsidR="002933F6">
              <w:rPr>
                <w:rFonts w:hint="eastAsia"/>
              </w:rPr>
              <w:t>65</w:t>
            </w:r>
          </w:p>
        </w:tc>
      </w:tr>
      <w:tr w:rsidR="00555F83" w14:paraId="74A1990D" w14:textId="77777777" w:rsidTr="00820B6E">
        <w:trPr>
          <w:jc w:val="center"/>
        </w:trPr>
        <w:tc>
          <w:tcPr>
            <w:tcW w:w="1301" w:type="pct"/>
            <w:vAlign w:val="center"/>
          </w:tcPr>
          <w:p w14:paraId="5AA11FE6" w14:textId="77777777" w:rsidR="00555F83" w:rsidRDefault="00555F83" w:rsidP="003F08B0">
            <w:pPr>
              <w:spacing w:line="288" w:lineRule="auto"/>
              <w:jc w:val="center"/>
            </w:pPr>
            <w:r w:rsidRPr="00521F00">
              <w:rPr>
                <w:rFonts w:hint="eastAsia"/>
              </w:rPr>
              <w:t>精度波动度</w:t>
            </w:r>
          </w:p>
        </w:tc>
        <w:tc>
          <w:tcPr>
            <w:tcW w:w="1003" w:type="pct"/>
          </w:tcPr>
          <w:p w14:paraId="2393AD2B" w14:textId="2327C66B" w:rsidR="00555F83" w:rsidRDefault="00555F83" w:rsidP="003F08B0">
            <w:pPr>
              <w:spacing w:line="288" w:lineRule="auto"/>
              <w:jc w:val="center"/>
              <w:rPr>
                <w:rFonts w:hint="eastAsia"/>
              </w:rPr>
            </w:pPr>
            <w:r>
              <w:rPr>
                <w:rFonts w:hint="eastAsia"/>
              </w:rPr>
              <w:t>0.</w:t>
            </w:r>
            <w:r w:rsidR="00FF62DF">
              <w:rPr>
                <w:rFonts w:hint="eastAsia"/>
              </w:rPr>
              <w:t>14</w:t>
            </w:r>
          </w:p>
        </w:tc>
        <w:tc>
          <w:tcPr>
            <w:tcW w:w="1025" w:type="pct"/>
          </w:tcPr>
          <w:p w14:paraId="2F620694" w14:textId="3C5599DF" w:rsidR="00555F83" w:rsidRDefault="00FF62DF" w:rsidP="003F08B0">
            <w:pPr>
              <w:spacing w:line="288" w:lineRule="auto"/>
              <w:jc w:val="center"/>
              <w:rPr>
                <w:rFonts w:hint="eastAsia"/>
              </w:rPr>
            </w:pPr>
            <w:r>
              <w:rPr>
                <w:rFonts w:hint="eastAsia"/>
              </w:rPr>
              <w:t>0</w:t>
            </w:r>
          </w:p>
        </w:tc>
        <w:tc>
          <w:tcPr>
            <w:tcW w:w="940" w:type="pct"/>
            <w:vAlign w:val="center"/>
          </w:tcPr>
          <w:p w14:paraId="287A7855" w14:textId="3777DA2A" w:rsidR="00555F83" w:rsidRDefault="00555F83" w:rsidP="003F08B0">
            <w:pPr>
              <w:spacing w:line="288" w:lineRule="auto"/>
              <w:jc w:val="center"/>
            </w:pPr>
            <w:r>
              <w:rPr>
                <w:rFonts w:hint="eastAsia"/>
              </w:rPr>
              <w:t>0.03</w:t>
            </w:r>
          </w:p>
        </w:tc>
        <w:tc>
          <w:tcPr>
            <w:tcW w:w="731" w:type="pct"/>
            <w:vAlign w:val="center"/>
          </w:tcPr>
          <w:p w14:paraId="40FE3E1C" w14:textId="053F417E" w:rsidR="00555F83" w:rsidRDefault="00555F83" w:rsidP="003F08B0">
            <w:pPr>
              <w:spacing w:line="288" w:lineRule="auto"/>
              <w:jc w:val="center"/>
            </w:pPr>
            <w:r>
              <w:rPr>
                <w:rFonts w:hint="eastAsia"/>
              </w:rPr>
              <w:t>0.7</w:t>
            </w:r>
            <w:r w:rsidR="002933F6">
              <w:rPr>
                <w:rFonts w:hint="eastAsia"/>
              </w:rPr>
              <w:t>9</w:t>
            </w:r>
          </w:p>
        </w:tc>
      </w:tr>
      <w:tr w:rsidR="00555F83" w14:paraId="52EDACB4" w14:textId="77777777" w:rsidTr="00820B6E">
        <w:trPr>
          <w:jc w:val="center"/>
        </w:trPr>
        <w:tc>
          <w:tcPr>
            <w:tcW w:w="1301" w:type="pct"/>
            <w:vAlign w:val="center"/>
          </w:tcPr>
          <w:p w14:paraId="7679829A" w14:textId="77777777" w:rsidR="00555F83" w:rsidRDefault="00555F83" w:rsidP="003F08B0">
            <w:pPr>
              <w:spacing w:line="288" w:lineRule="auto"/>
              <w:jc w:val="center"/>
            </w:pPr>
            <w:r w:rsidRPr="00521F00">
              <w:rPr>
                <w:rFonts w:hint="eastAsia"/>
              </w:rPr>
              <w:t>精度退化率</w:t>
            </w:r>
          </w:p>
        </w:tc>
        <w:tc>
          <w:tcPr>
            <w:tcW w:w="1003" w:type="pct"/>
          </w:tcPr>
          <w:p w14:paraId="52F50252" w14:textId="7B247DE8" w:rsidR="00555F83" w:rsidRDefault="00555F83" w:rsidP="003F08B0">
            <w:pPr>
              <w:spacing w:line="288" w:lineRule="auto"/>
              <w:jc w:val="center"/>
              <w:rPr>
                <w:rFonts w:hint="eastAsia"/>
              </w:rPr>
            </w:pPr>
            <w:r>
              <w:rPr>
                <w:rFonts w:hint="eastAsia"/>
              </w:rPr>
              <w:t>0.30</w:t>
            </w:r>
          </w:p>
        </w:tc>
        <w:tc>
          <w:tcPr>
            <w:tcW w:w="1025" w:type="pct"/>
          </w:tcPr>
          <w:p w14:paraId="32F3B385" w14:textId="0E7E118E" w:rsidR="00555F83" w:rsidRDefault="00FF62DF" w:rsidP="003F08B0">
            <w:pPr>
              <w:spacing w:line="288" w:lineRule="auto"/>
              <w:jc w:val="center"/>
              <w:rPr>
                <w:rFonts w:hint="eastAsia"/>
              </w:rPr>
            </w:pPr>
            <w:r>
              <w:rPr>
                <w:rFonts w:hint="eastAsia"/>
              </w:rPr>
              <w:t>0</w:t>
            </w:r>
          </w:p>
        </w:tc>
        <w:tc>
          <w:tcPr>
            <w:tcW w:w="940" w:type="pct"/>
            <w:vAlign w:val="center"/>
          </w:tcPr>
          <w:p w14:paraId="78D18D86" w14:textId="35262360" w:rsidR="00555F83" w:rsidRDefault="00555F83" w:rsidP="003F08B0">
            <w:pPr>
              <w:spacing w:line="288" w:lineRule="auto"/>
              <w:jc w:val="center"/>
              <w:rPr>
                <w:rFonts w:hint="eastAsia"/>
              </w:rPr>
            </w:pPr>
            <w:r>
              <w:rPr>
                <w:rFonts w:hint="eastAsia"/>
              </w:rPr>
              <w:t>0.</w:t>
            </w:r>
            <w:r w:rsidR="00FF62DF">
              <w:rPr>
                <w:rFonts w:hint="eastAsia"/>
              </w:rPr>
              <w:t>09</w:t>
            </w:r>
          </w:p>
        </w:tc>
        <w:tc>
          <w:tcPr>
            <w:tcW w:w="731" w:type="pct"/>
            <w:vAlign w:val="center"/>
          </w:tcPr>
          <w:p w14:paraId="09E5E0CC" w14:textId="78B5F780" w:rsidR="00555F83" w:rsidRDefault="00555F83" w:rsidP="003F08B0">
            <w:pPr>
              <w:spacing w:line="288" w:lineRule="auto"/>
              <w:jc w:val="center"/>
            </w:pPr>
            <w:r>
              <w:rPr>
                <w:rFonts w:hint="eastAsia"/>
              </w:rPr>
              <w:t>0.</w:t>
            </w:r>
            <w:r w:rsidR="002933F6">
              <w:rPr>
                <w:rFonts w:hint="eastAsia"/>
              </w:rPr>
              <w:t>7</w:t>
            </w:r>
          </w:p>
        </w:tc>
      </w:tr>
      <w:tr w:rsidR="00555F83" w14:paraId="7567DB37" w14:textId="77777777" w:rsidTr="00820B6E">
        <w:trPr>
          <w:jc w:val="center"/>
        </w:trPr>
        <w:tc>
          <w:tcPr>
            <w:tcW w:w="1301" w:type="pct"/>
            <w:vAlign w:val="center"/>
          </w:tcPr>
          <w:p w14:paraId="030750E2" w14:textId="77777777" w:rsidR="00555F83" w:rsidRPr="00521F00" w:rsidRDefault="00555F83" w:rsidP="003F08B0">
            <w:pPr>
              <w:spacing w:line="288" w:lineRule="auto"/>
              <w:jc w:val="center"/>
            </w:pPr>
            <w:r w:rsidRPr="00521F00">
              <w:rPr>
                <w:rFonts w:hint="eastAsia"/>
              </w:rPr>
              <w:lastRenderedPageBreak/>
              <w:t>刚度退化率</w:t>
            </w:r>
          </w:p>
        </w:tc>
        <w:tc>
          <w:tcPr>
            <w:tcW w:w="1003" w:type="pct"/>
          </w:tcPr>
          <w:p w14:paraId="31683A20" w14:textId="6167CDC1" w:rsidR="00555F83" w:rsidRDefault="00555F83" w:rsidP="003F08B0">
            <w:pPr>
              <w:spacing w:line="288" w:lineRule="auto"/>
              <w:jc w:val="center"/>
              <w:rPr>
                <w:rFonts w:hint="eastAsia"/>
              </w:rPr>
            </w:pPr>
            <w:r>
              <w:rPr>
                <w:rFonts w:hint="eastAsia"/>
              </w:rPr>
              <w:t>0.20</w:t>
            </w:r>
          </w:p>
        </w:tc>
        <w:tc>
          <w:tcPr>
            <w:tcW w:w="1025" w:type="pct"/>
          </w:tcPr>
          <w:p w14:paraId="4D2A0334" w14:textId="15745385" w:rsidR="00555F83" w:rsidRDefault="00FF62DF" w:rsidP="003F08B0">
            <w:pPr>
              <w:spacing w:line="288" w:lineRule="auto"/>
              <w:jc w:val="center"/>
              <w:rPr>
                <w:rFonts w:hint="eastAsia"/>
              </w:rPr>
            </w:pPr>
            <w:r>
              <w:rPr>
                <w:rFonts w:hint="eastAsia"/>
              </w:rPr>
              <w:t>0</w:t>
            </w:r>
          </w:p>
        </w:tc>
        <w:tc>
          <w:tcPr>
            <w:tcW w:w="940" w:type="pct"/>
            <w:vAlign w:val="center"/>
          </w:tcPr>
          <w:p w14:paraId="2289B756" w14:textId="1318D1C4" w:rsidR="00555F83" w:rsidRDefault="00555F83" w:rsidP="003F08B0">
            <w:pPr>
              <w:spacing w:line="288" w:lineRule="auto"/>
              <w:jc w:val="center"/>
              <w:rPr>
                <w:rFonts w:hint="eastAsia"/>
              </w:rPr>
            </w:pPr>
            <w:r>
              <w:rPr>
                <w:rFonts w:hint="eastAsia"/>
              </w:rPr>
              <w:t>0.</w:t>
            </w:r>
            <w:r w:rsidR="00FF62DF">
              <w:rPr>
                <w:rFonts w:hint="eastAsia"/>
              </w:rPr>
              <w:t>05</w:t>
            </w:r>
          </w:p>
        </w:tc>
        <w:tc>
          <w:tcPr>
            <w:tcW w:w="731" w:type="pct"/>
            <w:vAlign w:val="center"/>
          </w:tcPr>
          <w:p w14:paraId="5A226ACB" w14:textId="3CAA4F1F" w:rsidR="00555F83" w:rsidRDefault="00555F83" w:rsidP="003F08B0">
            <w:pPr>
              <w:spacing w:line="288" w:lineRule="auto"/>
              <w:jc w:val="center"/>
              <w:rPr>
                <w:rFonts w:hint="eastAsia"/>
              </w:rPr>
            </w:pPr>
            <w:r>
              <w:rPr>
                <w:rFonts w:hint="eastAsia"/>
              </w:rPr>
              <w:t>0.</w:t>
            </w:r>
            <w:r w:rsidR="002933F6">
              <w:rPr>
                <w:rFonts w:hint="eastAsia"/>
              </w:rPr>
              <w:t>75</w:t>
            </w:r>
          </w:p>
        </w:tc>
      </w:tr>
      <w:tr w:rsidR="00555F83" w14:paraId="51B804D6" w14:textId="77777777" w:rsidTr="00820B6E">
        <w:trPr>
          <w:jc w:val="center"/>
        </w:trPr>
        <w:tc>
          <w:tcPr>
            <w:tcW w:w="1301" w:type="pct"/>
            <w:vAlign w:val="center"/>
          </w:tcPr>
          <w:p w14:paraId="2C51B548" w14:textId="77777777" w:rsidR="00555F83" w:rsidRPr="00521F00" w:rsidRDefault="00555F83" w:rsidP="003F08B0">
            <w:pPr>
              <w:spacing w:line="288" w:lineRule="auto"/>
              <w:jc w:val="center"/>
            </w:pPr>
            <w:r w:rsidRPr="0059780C">
              <w:rPr>
                <w:rFonts w:hint="eastAsia"/>
              </w:rPr>
              <w:t>失效率</w:t>
            </w:r>
          </w:p>
        </w:tc>
        <w:tc>
          <w:tcPr>
            <w:tcW w:w="1003" w:type="pct"/>
          </w:tcPr>
          <w:p w14:paraId="136AD95F" w14:textId="50803FD3" w:rsidR="00555F83" w:rsidRDefault="00555F83" w:rsidP="003F08B0">
            <w:pPr>
              <w:spacing w:line="288" w:lineRule="auto"/>
              <w:jc w:val="center"/>
              <w:rPr>
                <w:rFonts w:hint="eastAsia"/>
              </w:rPr>
            </w:pPr>
            <w:r>
              <w:rPr>
                <w:rFonts w:hint="eastAsia"/>
              </w:rPr>
              <w:t>0.</w:t>
            </w:r>
            <w:r>
              <w:rPr>
                <w:rFonts w:hint="eastAsia"/>
              </w:rPr>
              <w:t>1</w:t>
            </w:r>
            <w:r>
              <w:rPr>
                <w:rFonts w:hint="eastAsia"/>
              </w:rPr>
              <w:t>故障</w:t>
            </w:r>
            <w:r>
              <w:rPr>
                <w:rFonts w:hint="eastAsia"/>
              </w:rPr>
              <w:t>/</w:t>
            </w:r>
            <w:r>
              <w:rPr>
                <w:rFonts w:hint="eastAsia"/>
              </w:rPr>
              <w:t>小时</w:t>
            </w:r>
          </w:p>
        </w:tc>
        <w:tc>
          <w:tcPr>
            <w:tcW w:w="1025" w:type="pct"/>
          </w:tcPr>
          <w:p w14:paraId="59228761" w14:textId="38E7D421" w:rsidR="00555F83" w:rsidRDefault="00FF62DF" w:rsidP="003F08B0">
            <w:pPr>
              <w:spacing w:line="288" w:lineRule="auto"/>
              <w:jc w:val="center"/>
              <w:rPr>
                <w:rFonts w:hint="eastAsia"/>
              </w:rPr>
            </w:pPr>
            <w:r>
              <w:rPr>
                <w:rFonts w:hint="eastAsia"/>
              </w:rPr>
              <w:t>0</w:t>
            </w:r>
            <w:r w:rsidR="00555F83">
              <w:rPr>
                <w:rFonts w:hint="eastAsia"/>
              </w:rPr>
              <w:t>故障</w:t>
            </w:r>
            <w:r w:rsidR="00555F83">
              <w:rPr>
                <w:rFonts w:hint="eastAsia"/>
              </w:rPr>
              <w:t>/</w:t>
            </w:r>
            <w:r w:rsidR="00555F83">
              <w:rPr>
                <w:rFonts w:hint="eastAsia"/>
              </w:rPr>
              <w:t>小时</w:t>
            </w:r>
          </w:p>
        </w:tc>
        <w:tc>
          <w:tcPr>
            <w:tcW w:w="940" w:type="pct"/>
            <w:vAlign w:val="center"/>
          </w:tcPr>
          <w:p w14:paraId="141BA433" w14:textId="4F689FD5" w:rsidR="00555F83" w:rsidRDefault="00555F83" w:rsidP="003F08B0">
            <w:pPr>
              <w:spacing w:line="288" w:lineRule="auto"/>
              <w:jc w:val="center"/>
              <w:rPr>
                <w:rFonts w:hint="eastAsia"/>
              </w:rPr>
            </w:pPr>
            <w:r>
              <w:rPr>
                <w:rFonts w:hint="eastAsia"/>
              </w:rPr>
              <w:t>0.002</w:t>
            </w:r>
          </w:p>
        </w:tc>
        <w:tc>
          <w:tcPr>
            <w:tcW w:w="731" w:type="pct"/>
            <w:vAlign w:val="center"/>
          </w:tcPr>
          <w:p w14:paraId="1DDD66A8" w14:textId="576DCB55" w:rsidR="00555F83" w:rsidRDefault="00555F83" w:rsidP="003F08B0">
            <w:pPr>
              <w:spacing w:line="288" w:lineRule="auto"/>
              <w:jc w:val="center"/>
            </w:pPr>
            <w:r>
              <w:rPr>
                <w:rFonts w:hint="eastAsia"/>
              </w:rPr>
              <w:t>0.9</w:t>
            </w:r>
            <w:r w:rsidR="002933F6">
              <w:rPr>
                <w:rFonts w:hint="eastAsia"/>
              </w:rPr>
              <w:t>8</w:t>
            </w:r>
          </w:p>
        </w:tc>
      </w:tr>
      <w:tr w:rsidR="00555F83" w14:paraId="50EF08CA" w14:textId="77777777" w:rsidTr="00820B6E">
        <w:trPr>
          <w:jc w:val="center"/>
        </w:trPr>
        <w:tc>
          <w:tcPr>
            <w:tcW w:w="1301" w:type="pct"/>
            <w:vAlign w:val="center"/>
          </w:tcPr>
          <w:p w14:paraId="1B9E5C5D" w14:textId="77777777" w:rsidR="00555F83" w:rsidRPr="00521F00" w:rsidRDefault="00555F83" w:rsidP="003F08B0">
            <w:pPr>
              <w:spacing w:line="288" w:lineRule="auto"/>
              <w:jc w:val="center"/>
            </w:pPr>
            <w:r w:rsidRPr="0059780C">
              <w:rPr>
                <w:rFonts w:hint="eastAsia"/>
              </w:rPr>
              <w:t>平均修复时间</w:t>
            </w:r>
          </w:p>
        </w:tc>
        <w:tc>
          <w:tcPr>
            <w:tcW w:w="1003" w:type="pct"/>
          </w:tcPr>
          <w:p w14:paraId="7AF9764E" w14:textId="001C8231" w:rsidR="00555F83" w:rsidRDefault="00555F83" w:rsidP="003F08B0">
            <w:pPr>
              <w:spacing w:line="288" w:lineRule="auto"/>
              <w:jc w:val="center"/>
              <w:rPr>
                <w:rFonts w:hint="eastAsia"/>
              </w:rPr>
            </w:pPr>
            <w:r>
              <w:rPr>
                <w:rFonts w:hint="eastAsia"/>
              </w:rPr>
              <w:t>5</w:t>
            </w:r>
            <w:r>
              <w:rPr>
                <w:rFonts w:hint="eastAsia"/>
              </w:rPr>
              <w:t>小时</w:t>
            </w:r>
          </w:p>
        </w:tc>
        <w:tc>
          <w:tcPr>
            <w:tcW w:w="1025" w:type="pct"/>
          </w:tcPr>
          <w:p w14:paraId="3B1F1D09" w14:textId="4F2FA636" w:rsidR="00555F83" w:rsidRDefault="00FF62DF" w:rsidP="003F08B0">
            <w:pPr>
              <w:spacing w:line="288" w:lineRule="auto"/>
              <w:jc w:val="center"/>
              <w:rPr>
                <w:rFonts w:hint="eastAsia"/>
              </w:rPr>
            </w:pPr>
            <w:r>
              <w:rPr>
                <w:rFonts w:hint="eastAsia"/>
              </w:rPr>
              <w:t>0</w:t>
            </w:r>
            <w:r w:rsidR="00555F83">
              <w:rPr>
                <w:rFonts w:hint="eastAsia"/>
              </w:rPr>
              <w:t>小时</w:t>
            </w:r>
          </w:p>
        </w:tc>
        <w:tc>
          <w:tcPr>
            <w:tcW w:w="940" w:type="pct"/>
            <w:vAlign w:val="center"/>
          </w:tcPr>
          <w:p w14:paraId="03D89915" w14:textId="260423A9" w:rsidR="00555F83" w:rsidRDefault="00FF62DF" w:rsidP="003F08B0">
            <w:pPr>
              <w:spacing w:line="288" w:lineRule="auto"/>
              <w:jc w:val="center"/>
              <w:rPr>
                <w:rFonts w:hint="eastAsia"/>
              </w:rPr>
            </w:pPr>
            <w:r>
              <w:rPr>
                <w:rFonts w:hint="eastAsia"/>
              </w:rPr>
              <w:t>0.3</w:t>
            </w:r>
          </w:p>
        </w:tc>
        <w:tc>
          <w:tcPr>
            <w:tcW w:w="731" w:type="pct"/>
            <w:vAlign w:val="center"/>
          </w:tcPr>
          <w:p w14:paraId="2515D091" w14:textId="34D33F6B" w:rsidR="00555F83" w:rsidRDefault="00555F83" w:rsidP="003F08B0">
            <w:pPr>
              <w:spacing w:line="288" w:lineRule="auto"/>
              <w:jc w:val="center"/>
            </w:pPr>
            <w:r>
              <w:rPr>
                <w:rFonts w:hint="eastAsia"/>
              </w:rPr>
              <w:t>0.94</w:t>
            </w:r>
          </w:p>
        </w:tc>
      </w:tr>
      <w:tr w:rsidR="00555F83" w14:paraId="094DD3CF" w14:textId="77777777" w:rsidTr="00820B6E">
        <w:trPr>
          <w:jc w:val="center"/>
        </w:trPr>
        <w:tc>
          <w:tcPr>
            <w:tcW w:w="1301" w:type="pct"/>
            <w:vAlign w:val="center"/>
          </w:tcPr>
          <w:p w14:paraId="7D311D79" w14:textId="51A1FABE" w:rsidR="00555F83" w:rsidRPr="00521F00" w:rsidRDefault="00555F83" w:rsidP="003F08B0">
            <w:pPr>
              <w:spacing w:line="288" w:lineRule="auto"/>
              <w:jc w:val="center"/>
            </w:pPr>
            <w:r>
              <w:rPr>
                <w:rFonts w:hint="eastAsia"/>
              </w:rPr>
              <w:t>切削力波动度</w:t>
            </w:r>
          </w:p>
        </w:tc>
        <w:tc>
          <w:tcPr>
            <w:tcW w:w="1003" w:type="pct"/>
          </w:tcPr>
          <w:p w14:paraId="5EC27212" w14:textId="5433BCE7" w:rsidR="00555F83" w:rsidRPr="00D86EA4" w:rsidRDefault="00555F83" w:rsidP="003F08B0">
            <w:pPr>
              <w:spacing w:line="288" w:lineRule="auto"/>
              <w:jc w:val="center"/>
              <w:rPr>
                <w:rFonts w:hint="eastAsia"/>
              </w:rPr>
            </w:pPr>
            <w:r w:rsidRPr="00D86EA4">
              <w:rPr>
                <w:rFonts w:hint="eastAsia"/>
              </w:rPr>
              <w:t>0.2</w:t>
            </w:r>
          </w:p>
        </w:tc>
        <w:tc>
          <w:tcPr>
            <w:tcW w:w="1025" w:type="pct"/>
          </w:tcPr>
          <w:p w14:paraId="12B083B1" w14:textId="75681B54" w:rsidR="00555F83" w:rsidRPr="00D86EA4" w:rsidRDefault="00FF62DF" w:rsidP="003F08B0">
            <w:pPr>
              <w:spacing w:line="288" w:lineRule="auto"/>
              <w:jc w:val="center"/>
              <w:rPr>
                <w:rFonts w:hint="eastAsia"/>
              </w:rPr>
            </w:pPr>
            <w:r>
              <w:rPr>
                <w:rFonts w:hint="eastAsia"/>
              </w:rPr>
              <w:t>0</w:t>
            </w:r>
          </w:p>
        </w:tc>
        <w:tc>
          <w:tcPr>
            <w:tcW w:w="940" w:type="pct"/>
            <w:vAlign w:val="center"/>
          </w:tcPr>
          <w:p w14:paraId="601367B6" w14:textId="2542F448" w:rsidR="00555F83" w:rsidRDefault="00555F83" w:rsidP="003F08B0">
            <w:pPr>
              <w:spacing w:line="288" w:lineRule="auto"/>
              <w:jc w:val="center"/>
            </w:pPr>
            <w:r>
              <w:rPr>
                <w:rFonts w:hint="eastAsia"/>
              </w:rPr>
              <w:t>0.0</w:t>
            </w:r>
            <w:r w:rsidR="00FF62DF">
              <w:rPr>
                <w:rFonts w:hint="eastAsia"/>
              </w:rPr>
              <w:t>3</w:t>
            </w:r>
          </w:p>
        </w:tc>
        <w:tc>
          <w:tcPr>
            <w:tcW w:w="731" w:type="pct"/>
            <w:vAlign w:val="center"/>
          </w:tcPr>
          <w:p w14:paraId="43E0273B" w14:textId="6B88A5F5" w:rsidR="00555F83" w:rsidRDefault="00555F83" w:rsidP="003F08B0">
            <w:pPr>
              <w:spacing w:line="288" w:lineRule="auto"/>
              <w:jc w:val="center"/>
            </w:pPr>
            <w:r>
              <w:rPr>
                <w:rFonts w:hint="eastAsia"/>
              </w:rPr>
              <w:t>0.8</w:t>
            </w:r>
            <w:r w:rsidR="002933F6">
              <w:rPr>
                <w:rFonts w:hint="eastAsia"/>
              </w:rPr>
              <w:t>5</w:t>
            </w:r>
          </w:p>
        </w:tc>
      </w:tr>
      <w:tr w:rsidR="00555F83" w14:paraId="5B463D26" w14:textId="77777777" w:rsidTr="00820B6E">
        <w:trPr>
          <w:jc w:val="center"/>
        </w:trPr>
        <w:tc>
          <w:tcPr>
            <w:tcW w:w="1301" w:type="pct"/>
            <w:vAlign w:val="center"/>
          </w:tcPr>
          <w:p w14:paraId="09C369B8" w14:textId="03B09A60" w:rsidR="00555F83" w:rsidRPr="00521F00" w:rsidRDefault="00555F83" w:rsidP="003F08B0">
            <w:pPr>
              <w:spacing w:line="288" w:lineRule="auto"/>
              <w:jc w:val="center"/>
            </w:pPr>
            <w:r w:rsidRPr="0059780C">
              <w:rPr>
                <w:rFonts w:hint="eastAsia"/>
              </w:rPr>
              <w:t>夹持力</w:t>
            </w:r>
            <w:r>
              <w:rPr>
                <w:rFonts w:hint="eastAsia"/>
              </w:rPr>
              <w:t>波动度</w:t>
            </w:r>
          </w:p>
        </w:tc>
        <w:tc>
          <w:tcPr>
            <w:tcW w:w="1003" w:type="pct"/>
          </w:tcPr>
          <w:p w14:paraId="44BFF1FC" w14:textId="28D4A9EE" w:rsidR="00555F83" w:rsidRPr="00D86EA4" w:rsidRDefault="00555F83" w:rsidP="003F08B0">
            <w:pPr>
              <w:spacing w:line="288" w:lineRule="auto"/>
              <w:jc w:val="center"/>
              <w:rPr>
                <w:rFonts w:hint="eastAsia"/>
              </w:rPr>
            </w:pPr>
            <w:r w:rsidRPr="00D86EA4">
              <w:rPr>
                <w:rFonts w:hint="eastAsia"/>
              </w:rPr>
              <w:t>0.</w:t>
            </w:r>
            <w:r>
              <w:rPr>
                <w:rFonts w:hint="eastAsia"/>
              </w:rPr>
              <w:t>3</w:t>
            </w:r>
          </w:p>
        </w:tc>
        <w:tc>
          <w:tcPr>
            <w:tcW w:w="1025" w:type="pct"/>
          </w:tcPr>
          <w:p w14:paraId="048D3B36" w14:textId="6D252F74" w:rsidR="00555F83" w:rsidRPr="00D86EA4" w:rsidRDefault="00FF62DF" w:rsidP="003F08B0">
            <w:pPr>
              <w:spacing w:line="288" w:lineRule="auto"/>
              <w:jc w:val="center"/>
              <w:rPr>
                <w:rFonts w:hint="eastAsia"/>
              </w:rPr>
            </w:pPr>
            <w:r>
              <w:rPr>
                <w:rFonts w:hint="eastAsia"/>
              </w:rPr>
              <w:t>0</w:t>
            </w:r>
          </w:p>
        </w:tc>
        <w:tc>
          <w:tcPr>
            <w:tcW w:w="940" w:type="pct"/>
            <w:vAlign w:val="center"/>
          </w:tcPr>
          <w:p w14:paraId="09DEFC95" w14:textId="14A24633" w:rsidR="00555F83" w:rsidRDefault="00555F83" w:rsidP="003F08B0">
            <w:pPr>
              <w:spacing w:line="288" w:lineRule="auto"/>
              <w:jc w:val="center"/>
            </w:pPr>
            <w:r>
              <w:rPr>
                <w:rFonts w:hint="eastAsia"/>
              </w:rPr>
              <w:t>0.05</w:t>
            </w:r>
          </w:p>
        </w:tc>
        <w:tc>
          <w:tcPr>
            <w:tcW w:w="731" w:type="pct"/>
            <w:vAlign w:val="center"/>
          </w:tcPr>
          <w:p w14:paraId="39CBD20E" w14:textId="472119BE" w:rsidR="00555F83" w:rsidRDefault="00555F83" w:rsidP="003F08B0">
            <w:pPr>
              <w:spacing w:line="288" w:lineRule="auto"/>
              <w:jc w:val="center"/>
            </w:pPr>
            <w:r>
              <w:rPr>
                <w:rFonts w:hint="eastAsia"/>
              </w:rPr>
              <w:t>0.8</w:t>
            </w:r>
            <w:r w:rsidR="002933F6">
              <w:rPr>
                <w:rFonts w:hint="eastAsia"/>
              </w:rPr>
              <w:t>3</w:t>
            </w:r>
          </w:p>
        </w:tc>
      </w:tr>
      <w:tr w:rsidR="00555F83" w14:paraId="4731ED4B" w14:textId="77777777" w:rsidTr="00820B6E">
        <w:trPr>
          <w:jc w:val="center"/>
        </w:trPr>
        <w:tc>
          <w:tcPr>
            <w:tcW w:w="1301" w:type="pct"/>
            <w:vAlign w:val="center"/>
          </w:tcPr>
          <w:p w14:paraId="30A4C162" w14:textId="77777777" w:rsidR="00555F83" w:rsidRPr="00521F00" w:rsidRDefault="00555F83" w:rsidP="003F08B0">
            <w:pPr>
              <w:spacing w:line="288" w:lineRule="auto"/>
              <w:jc w:val="center"/>
            </w:pPr>
            <w:r w:rsidRPr="00627566">
              <w:rPr>
                <w:rFonts w:hint="eastAsia"/>
              </w:rPr>
              <w:t>合格率</w:t>
            </w:r>
          </w:p>
        </w:tc>
        <w:tc>
          <w:tcPr>
            <w:tcW w:w="1003" w:type="pct"/>
          </w:tcPr>
          <w:p w14:paraId="7C712086" w14:textId="7704EC4F" w:rsidR="00555F83" w:rsidRDefault="00555F83" w:rsidP="003F08B0">
            <w:pPr>
              <w:spacing w:line="288" w:lineRule="auto"/>
              <w:jc w:val="center"/>
              <w:rPr>
                <w:rFonts w:hint="eastAsia"/>
              </w:rPr>
            </w:pPr>
            <w:r>
              <w:rPr>
                <w:rFonts w:hint="eastAsia"/>
              </w:rPr>
              <w:t>0.92</w:t>
            </w:r>
          </w:p>
        </w:tc>
        <w:tc>
          <w:tcPr>
            <w:tcW w:w="1025" w:type="pct"/>
          </w:tcPr>
          <w:p w14:paraId="64383C21" w14:textId="2C97B9AF" w:rsidR="00555F83" w:rsidRDefault="00FF62DF" w:rsidP="003F08B0">
            <w:pPr>
              <w:spacing w:line="288" w:lineRule="auto"/>
              <w:jc w:val="center"/>
              <w:rPr>
                <w:rFonts w:hint="eastAsia"/>
              </w:rPr>
            </w:pPr>
            <w:r>
              <w:rPr>
                <w:rFonts w:hint="eastAsia"/>
              </w:rPr>
              <w:t>1</w:t>
            </w:r>
          </w:p>
        </w:tc>
        <w:tc>
          <w:tcPr>
            <w:tcW w:w="940" w:type="pct"/>
            <w:vAlign w:val="center"/>
          </w:tcPr>
          <w:p w14:paraId="0FA2807D" w14:textId="340D69B7" w:rsidR="00555F83" w:rsidRDefault="00555F83" w:rsidP="003F08B0">
            <w:pPr>
              <w:spacing w:line="288" w:lineRule="auto"/>
              <w:jc w:val="center"/>
            </w:pPr>
            <w:r>
              <w:rPr>
                <w:rFonts w:hint="eastAsia"/>
              </w:rPr>
              <w:t>0.9</w:t>
            </w:r>
            <w:r w:rsidR="00FF62DF">
              <w:rPr>
                <w:rFonts w:hint="eastAsia"/>
              </w:rPr>
              <w:t>8</w:t>
            </w:r>
          </w:p>
        </w:tc>
        <w:tc>
          <w:tcPr>
            <w:tcW w:w="731" w:type="pct"/>
            <w:vAlign w:val="center"/>
          </w:tcPr>
          <w:p w14:paraId="5B6184D6" w14:textId="1AD93C7B" w:rsidR="00555F83" w:rsidRDefault="00555F83" w:rsidP="003F08B0">
            <w:pPr>
              <w:spacing w:line="288" w:lineRule="auto"/>
              <w:jc w:val="center"/>
              <w:rPr>
                <w:rFonts w:hint="eastAsia"/>
              </w:rPr>
            </w:pPr>
            <w:r>
              <w:rPr>
                <w:rFonts w:hint="eastAsia"/>
              </w:rPr>
              <w:t>0.</w:t>
            </w:r>
            <w:r w:rsidR="002933F6">
              <w:rPr>
                <w:rFonts w:hint="eastAsia"/>
              </w:rPr>
              <w:t>75</w:t>
            </w:r>
          </w:p>
        </w:tc>
      </w:tr>
      <w:tr w:rsidR="00555F83" w14:paraId="431ABEDE" w14:textId="77777777" w:rsidTr="00820B6E">
        <w:trPr>
          <w:jc w:val="center"/>
        </w:trPr>
        <w:tc>
          <w:tcPr>
            <w:tcW w:w="1301" w:type="pct"/>
            <w:vAlign w:val="center"/>
          </w:tcPr>
          <w:p w14:paraId="61693122" w14:textId="77777777" w:rsidR="00555F83" w:rsidRPr="00521F00" w:rsidRDefault="00555F83" w:rsidP="003F08B0">
            <w:pPr>
              <w:spacing w:line="288" w:lineRule="auto"/>
              <w:jc w:val="center"/>
            </w:pPr>
            <w:r w:rsidRPr="00627566">
              <w:rPr>
                <w:rFonts w:hint="eastAsia"/>
              </w:rPr>
              <w:t>表面粗糙度</w:t>
            </w:r>
            <w:r>
              <w:rPr>
                <w:rFonts w:hint="eastAsia"/>
              </w:rPr>
              <w:t>一致性</w:t>
            </w:r>
          </w:p>
        </w:tc>
        <w:tc>
          <w:tcPr>
            <w:tcW w:w="1003" w:type="pct"/>
          </w:tcPr>
          <w:p w14:paraId="789FF3A4" w14:textId="0E119DC2" w:rsidR="00555F83" w:rsidRPr="00FF6608" w:rsidRDefault="00555F83" w:rsidP="003F08B0">
            <w:pPr>
              <w:spacing w:line="288" w:lineRule="auto"/>
              <w:jc w:val="center"/>
              <w:rPr>
                <w:rFonts w:hint="eastAsia"/>
              </w:rPr>
            </w:pPr>
            <w:r w:rsidRPr="00FF6608">
              <w:rPr>
                <w:rFonts w:hint="eastAsia"/>
              </w:rPr>
              <w:t>0.9</w:t>
            </w:r>
          </w:p>
        </w:tc>
        <w:tc>
          <w:tcPr>
            <w:tcW w:w="1025" w:type="pct"/>
          </w:tcPr>
          <w:p w14:paraId="11AABE7A" w14:textId="1596FE42" w:rsidR="00555F83" w:rsidRPr="00FF6608" w:rsidRDefault="00555F83" w:rsidP="003F08B0">
            <w:pPr>
              <w:spacing w:line="288" w:lineRule="auto"/>
              <w:jc w:val="center"/>
              <w:rPr>
                <w:rFonts w:hint="eastAsia"/>
              </w:rPr>
            </w:pPr>
            <w:r w:rsidRPr="00FF6608">
              <w:rPr>
                <w:rFonts w:hint="eastAsia"/>
              </w:rPr>
              <w:t>1</w:t>
            </w:r>
          </w:p>
        </w:tc>
        <w:tc>
          <w:tcPr>
            <w:tcW w:w="940" w:type="pct"/>
            <w:vAlign w:val="center"/>
          </w:tcPr>
          <w:p w14:paraId="629F029F" w14:textId="1BB447F2" w:rsidR="00555F83" w:rsidRPr="00FF6608" w:rsidRDefault="00555F83" w:rsidP="003F08B0">
            <w:pPr>
              <w:spacing w:line="288" w:lineRule="auto"/>
              <w:jc w:val="center"/>
            </w:pPr>
            <w:r w:rsidRPr="00FF6608">
              <w:rPr>
                <w:rFonts w:hint="eastAsia"/>
              </w:rPr>
              <w:t>0.9</w:t>
            </w:r>
            <w:r w:rsidR="00FF62DF">
              <w:rPr>
                <w:rFonts w:hint="eastAsia"/>
              </w:rPr>
              <w:t>9</w:t>
            </w:r>
          </w:p>
        </w:tc>
        <w:tc>
          <w:tcPr>
            <w:tcW w:w="731" w:type="pct"/>
            <w:vAlign w:val="center"/>
          </w:tcPr>
          <w:p w14:paraId="502F569E" w14:textId="4FEE19AF" w:rsidR="00555F83" w:rsidRDefault="00555F83" w:rsidP="003F08B0">
            <w:pPr>
              <w:spacing w:line="288" w:lineRule="auto"/>
              <w:jc w:val="center"/>
            </w:pPr>
            <w:r>
              <w:rPr>
                <w:rFonts w:hint="eastAsia"/>
              </w:rPr>
              <w:t>0.</w:t>
            </w:r>
            <w:r w:rsidR="002933F6">
              <w:rPr>
                <w:rFonts w:hint="eastAsia"/>
              </w:rPr>
              <w:t>9</w:t>
            </w:r>
          </w:p>
        </w:tc>
      </w:tr>
      <w:tr w:rsidR="00555F83" w14:paraId="79435E21" w14:textId="77777777" w:rsidTr="00820B6E">
        <w:trPr>
          <w:jc w:val="center"/>
        </w:trPr>
        <w:tc>
          <w:tcPr>
            <w:tcW w:w="1301" w:type="pct"/>
            <w:vAlign w:val="center"/>
          </w:tcPr>
          <w:p w14:paraId="741931D2" w14:textId="29EF33BA" w:rsidR="00555F83" w:rsidRPr="00521F00" w:rsidRDefault="00555F83" w:rsidP="003F08B0">
            <w:pPr>
              <w:spacing w:line="288" w:lineRule="auto"/>
              <w:jc w:val="center"/>
            </w:pPr>
            <w:r>
              <w:rPr>
                <w:rFonts w:hint="eastAsia"/>
              </w:rPr>
              <w:t>几何精度符合率</w:t>
            </w:r>
          </w:p>
        </w:tc>
        <w:tc>
          <w:tcPr>
            <w:tcW w:w="1003" w:type="pct"/>
          </w:tcPr>
          <w:p w14:paraId="23F0A45E" w14:textId="64F7DCE6" w:rsidR="00555F83" w:rsidRPr="00FF6608" w:rsidRDefault="00555F83" w:rsidP="003F08B0">
            <w:pPr>
              <w:spacing w:line="288" w:lineRule="auto"/>
              <w:jc w:val="center"/>
              <w:rPr>
                <w:rFonts w:hint="eastAsia"/>
              </w:rPr>
            </w:pPr>
            <w:r>
              <w:rPr>
                <w:rFonts w:hint="eastAsia"/>
              </w:rPr>
              <w:t>0.95</w:t>
            </w:r>
          </w:p>
        </w:tc>
        <w:tc>
          <w:tcPr>
            <w:tcW w:w="1025" w:type="pct"/>
          </w:tcPr>
          <w:p w14:paraId="4098E309" w14:textId="283FC93B" w:rsidR="00555F83" w:rsidRPr="00FF6608" w:rsidRDefault="00555F83" w:rsidP="003F08B0">
            <w:pPr>
              <w:spacing w:line="288" w:lineRule="auto"/>
              <w:jc w:val="center"/>
              <w:rPr>
                <w:rFonts w:hint="eastAsia"/>
              </w:rPr>
            </w:pPr>
            <w:r>
              <w:rPr>
                <w:rFonts w:hint="eastAsia"/>
              </w:rPr>
              <w:t>1</w:t>
            </w:r>
          </w:p>
        </w:tc>
        <w:tc>
          <w:tcPr>
            <w:tcW w:w="940" w:type="pct"/>
            <w:vAlign w:val="center"/>
          </w:tcPr>
          <w:p w14:paraId="3D5FCF1F" w14:textId="57F6D003" w:rsidR="00555F83" w:rsidRPr="00FF6608" w:rsidRDefault="00555F83" w:rsidP="003F08B0">
            <w:pPr>
              <w:spacing w:line="288" w:lineRule="auto"/>
              <w:jc w:val="center"/>
              <w:rPr>
                <w:rFonts w:hint="eastAsia"/>
              </w:rPr>
            </w:pPr>
            <w:r w:rsidRPr="00FF6608">
              <w:rPr>
                <w:rFonts w:hint="eastAsia"/>
              </w:rPr>
              <w:t>0.</w:t>
            </w:r>
            <w:r w:rsidR="00FF62DF">
              <w:rPr>
                <w:rFonts w:hint="eastAsia"/>
              </w:rPr>
              <w:t>99</w:t>
            </w:r>
          </w:p>
        </w:tc>
        <w:tc>
          <w:tcPr>
            <w:tcW w:w="731" w:type="pct"/>
            <w:vAlign w:val="center"/>
          </w:tcPr>
          <w:p w14:paraId="64BB1C8E" w14:textId="7847A800" w:rsidR="00555F83" w:rsidRDefault="00555F83" w:rsidP="003F08B0">
            <w:pPr>
              <w:spacing w:line="288" w:lineRule="auto"/>
              <w:jc w:val="center"/>
            </w:pPr>
            <w:r>
              <w:rPr>
                <w:rFonts w:hint="eastAsia"/>
              </w:rPr>
              <w:t>0.</w:t>
            </w:r>
            <w:r w:rsidR="002933F6">
              <w:rPr>
                <w:rFonts w:hint="eastAsia"/>
              </w:rPr>
              <w:t>8</w:t>
            </w:r>
          </w:p>
        </w:tc>
      </w:tr>
      <w:tr w:rsidR="00555F83" w14:paraId="04EF64DE" w14:textId="77777777" w:rsidTr="00820B6E">
        <w:trPr>
          <w:jc w:val="center"/>
        </w:trPr>
        <w:tc>
          <w:tcPr>
            <w:tcW w:w="1301" w:type="pct"/>
            <w:vAlign w:val="center"/>
          </w:tcPr>
          <w:p w14:paraId="287F236E" w14:textId="77777777" w:rsidR="00555F83" w:rsidRPr="00521F00" w:rsidRDefault="00555F83" w:rsidP="003F08B0">
            <w:pPr>
              <w:spacing w:line="288" w:lineRule="auto"/>
              <w:jc w:val="center"/>
            </w:pPr>
            <w:r>
              <w:rPr>
                <w:rFonts w:cs="Times New Roman" w:hint="eastAsia"/>
                <w:color w:val="000000"/>
                <w:szCs w:val="24"/>
              </w:rPr>
              <w:t>尺寸公差符合率</w:t>
            </w:r>
          </w:p>
        </w:tc>
        <w:tc>
          <w:tcPr>
            <w:tcW w:w="1003" w:type="pct"/>
          </w:tcPr>
          <w:p w14:paraId="2FED78EC" w14:textId="0414AD0F" w:rsidR="00555F83" w:rsidRDefault="00555F83" w:rsidP="003F08B0">
            <w:pPr>
              <w:spacing w:line="288" w:lineRule="auto"/>
              <w:jc w:val="center"/>
              <w:rPr>
                <w:rFonts w:hint="eastAsia"/>
              </w:rPr>
            </w:pPr>
            <w:r>
              <w:rPr>
                <w:rFonts w:hint="eastAsia"/>
              </w:rPr>
              <w:t>0.9</w:t>
            </w:r>
          </w:p>
        </w:tc>
        <w:tc>
          <w:tcPr>
            <w:tcW w:w="1025" w:type="pct"/>
          </w:tcPr>
          <w:p w14:paraId="010AB33A" w14:textId="0F2EA8F4" w:rsidR="00555F83" w:rsidRDefault="00555F83" w:rsidP="003F08B0">
            <w:pPr>
              <w:spacing w:line="288" w:lineRule="auto"/>
              <w:jc w:val="center"/>
              <w:rPr>
                <w:rFonts w:hint="eastAsia"/>
              </w:rPr>
            </w:pPr>
            <w:r>
              <w:rPr>
                <w:rFonts w:hint="eastAsia"/>
              </w:rPr>
              <w:t>1</w:t>
            </w:r>
          </w:p>
        </w:tc>
        <w:tc>
          <w:tcPr>
            <w:tcW w:w="940" w:type="pct"/>
            <w:vAlign w:val="center"/>
          </w:tcPr>
          <w:p w14:paraId="6746B61F" w14:textId="0D71751F" w:rsidR="00555F83" w:rsidRDefault="00555F83" w:rsidP="003F08B0">
            <w:pPr>
              <w:spacing w:line="288" w:lineRule="auto"/>
              <w:jc w:val="center"/>
            </w:pPr>
            <w:r>
              <w:rPr>
                <w:rFonts w:hint="eastAsia"/>
              </w:rPr>
              <w:t>0.9</w:t>
            </w:r>
            <w:r w:rsidR="002933F6">
              <w:rPr>
                <w:rFonts w:hint="eastAsia"/>
              </w:rPr>
              <w:t>7</w:t>
            </w:r>
          </w:p>
        </w:tc>
        <w:tc>
          <w:tcPr>
            <w:tcW w:w="731" w:type="pct"/>
            <w:vAlign w:val="center"/>
          </w:tcPr>
          <w:p w14:paraId="154EA3D2" w14:textId="2199E6B6" w:rsidR="00555F83" w:rsidRDefault="00555F83" w:rsidP="003F08B0">
            <w:pPr>
              <w:spacing w:line="288" w:lineRule="auto"/>
              <w:jc w:val="center"/>
            </w:pPr>
            <w:r>
              <w:rPr>
                <w:rFonts w:hint="eastAsia"/>
              </w:rPr>
              <w:t>0.</w:t>
            </w:r>
            <w:r w:rsidR="002933F6">
              <w:rPr>
                <w:rFonts w:hint="eastAsia"/>
              </w:rPr>
              <w:t>7</w:t>
            </w:r>
          </w:p>
        </w:tc>
      </w:tr>
    </w:tbl>
    <w:p w14:paraId="2C3903F5" w14:textId="77777777" w:rsidR="00273C4D" w:rsidRDefault="00E63FE2" w:rsidP="006C3AB4">
      <w:pPr>
        <w:spacing w:line="288" w:lineRule="auto"/>
        <w:ind w:firstLineChars="200" w:firstLine="480"/>
        <w:jc w:val="both"/>
      </w:pPr>
      <w:r>
        <w:rPr>
          <w:rFonts w:hint="eastAsia"/>
        </w:rPr>
        <w:t>步骤</w:t>
      </w:r>
      <w:r>
        <w:rPr>
          <w:rFonts w:hint="eastAsia"/>
        </w:rPr>
        <w:t>3</w:t>
      </w:r>
      <w:r>
        <w:rPr>
          <w:rFonts w:hint="eastAsia"/>
        </w:rPr>
        <w:t>：</w:t>
      </w:r>
      <w:r w:rsidR="00273C4D" w:rsidRPr="00273C4D">
        <w:rPr>
          <w:rFonts w:hint="eastAsia"/>
        </w:rPr>
        <w:t>计算评价指标权重，结合不同评价指标的评价值，计算得到数控机床加工可靠性综合评价结果。</w:t>
      </w:r>
    </w:p>
    <w:p w14:paraId="0F35815C" w14:textId="367E741B" w:rsidR="00D3214E" w:rsidRPr="00BA7046" w:rsidRDefault="00BA7046" w:rsidP="006C3AB4">
      <w:pPr>
        <w:spacing w:line="288" w:lineRule="auto"/>
        <w:ind w:firstLineChars="200" w:firstLine="480"/>
        <w:jc w:val="both"/>
        <w:rPr>
          <w:rFonts w:cs="Times New Roman"/>
          <w:color w:val="000000"/>
          <w:szCs w:val="24"/>
        </w:rPr>
      </w:pPr>
      <w:r>
        <w:rPr>
          <w:rFonts w:cs="Times New Roman" w:hint="eastAsia"/>
          <w:color w:val="000000"/>
          <w:szCs w:val="24"/>
        </w:rPr>
        <w:t>（</w:t>
      </w:r>
      <w:r>
        <w:rPr>
          <w:rFonts w:cs="Times New Roman" w:hint="eastAsia"/>
          <w:color w:val="000000"/>
          <w:szCs w:val="24"/>
        </w:rPr>
        <w:t>1</w:t>
      </w:r>
      <w:r>
        <w:rPr>
          <w:rFonts w:cs="Times New Roman" w:hint="eastAsia"/>
          <w:color w:val="000000"/>
          <w:szCs w:val="24"/>
        </w:rPr>
        <w:t>）</w:t>
      </w:r>
      <w:r w:rsidR="00D3214E" w:rsidRPr="00BA7046">
        <w:rPr>
          <w:rFonts w:cs="Times New Roman"/>
          <w:color w:val="000000"/>
          <w:szCs w:val="24"/>
        </w:rPr>
        <w:t>AHP</w:t>
      </w:r>
      <w:r w:rsidR="00D3214E" w:rsidRPr="00BA7046">
        <w:rPr>
          <w:rFonts w:cs="Times New Roman"/>
          <w:color w:val="000000"/>
          <w:szCs w:val="24"/>
        </w:rPr>
        <w:t>层次分析法确定权重</w:t>
      </w:r>
    </w:p>
    <w:p w14:paraId="083809DA" w14:textId="31CF71BD" w:rsidR="009478FA" w:rsidRDefault="00BA7046" w:rsidP="006C3AB4">
      <w:pPr>
        <w:pStyle w:val="a8"/>
        <w:spacing w:line="288" w:lineRule="auto"/>
        <w:ind w:firstLine="480"/>
        <w:jc w:val="both"/>
      </w:pPr>
      <w:r>
        <w:rPr>
          <w:rFonts w:hint="eastAsia"/>
        </w:rPr>
        <w:t>1</w:t>
      </w:r>
      <w:r>
        <w:rPr>
          <w:rFonts w:hint="eastAsia"/>
        </w:rPr>
        <w:t>）</w:t>
      </w:r>
      <w:r w:rsidR="009478FA">
        <w:rPr>
          <w:rFonts w:hint="eastAsia"/>
        </w:rPr>
        <w:t>建立层次结构模型</w:t>
      </w:r>
    </w:p>
    <w:p w14:paraId="4050CE1F" w14:textId="55C9B09A" w:rsidR="009478FA" w:rsidRDefault="00BA7046" w:rsidP="006C3AB4">
      <w:pPr>
        <w:pStyle w:val="a8"/>
        <w:spacing w:line="288" w:lineRule="auto"/>
        <w:ind w:firstLine="480"/>
        <w:jc w:val="both"/>
      </w:pPr>
      <w:r>
        <w:rPr>
          <w:rFonts w:hint="eastAsia"/>
        </w:rPr>
        <w:t>数控机床加工可靠性评价体系</w:t>
      </w:r>
      <w:r w:rsidR="009478FA">
        <w:rPr>
          <w:rFonts w:hint="eastAsia"/>
        </w:rPr>
        <w:t>划分为三层结构：</w:t>
      </w:r>
      <w:r w:rsidR="00A54DED">
        <w:rPr>
          <w:rFonts w:hint="eastAsia"/>
        </w:rPr>
        <w:t>目标层为</w:t>
      </w:r>
      <w:r w:rsidR="002933F6">
        <w:rPr>
          <w:rFonts w:hint="eastAsia"/>
        </w:rPr>
        <w:t>数控机床加工可靠性综合评分</w:t>
      </w:r>
      <w:r w:rsidR="00A54DED">
        <w:rPr>
          <w:rFonts w:hint="eastAsia"/>
        </w:rPr>
        <w:t>（</w:t>
      </w:r>
      <w:r w:rsidR="00A54DED">
        <w:rPr>
          <w:rFonts w:hint="eastAsia"/>
        </w:rPr>
        <w:t>A</w:t>
      </w:r>
      <w:r w:rsidR="00A54DED" w:rsidRPr="009478FA">
        <w:t>层</w:t>
      </w:r>
      <w:r w:rsidR="00A54DED">
        <w:rPr>
          <w:rFonts w:hint="eastAsia"/>
        </w:rPr>
        <w:t>）</w:t>
      </w:r>
      <w:r w:rsidR="002933F6">
        <w:rPr>
          <w:rFonts w:hint="eastAsia"/>
        </w:rPr>
        <w:t>；</w:t>
      </w:r>
      <w:r w:rsidR="00A54DED">
        <w:rPr>
          <w:rFonts w:hint="eastAsia"/>
        </w:rPr>
        <w:t>准则层</w:t>
      </w:r>
      <w:r w:rsidR="00A54DED" w:rsidRPr="009478FA">
        <w:t>（</w:t>
      </w:r>
      <w:r w:rsidR="00A54DED" w:rsidRPr="009478FA">
        <w:t>B</w:t>
      </w:r>
      <w:r w:rsidR="00A54DED" w:rsidRPr="009478FA">
        <w:t>层）</w:t>
      </w:r>
      <w:r w:rsidR="00A54DED">
        <w:rPr>
          <w:rFonts w:hint="eastAsia"/>
        </w:rPr>
        <w:t>为</w:t>
      </w:r>
      <w:r w:rsidR="002933F6">
        <w:rPr>
          <w:rFonts w:hint="eastAsia"/>
        </w:rPr>
        <w:t>数控机床整机可靠性</w:t>
      </w:r>
      <w:r w:rsidR="00A54DED">
        <w:rPr>
          <w:rFonts w:hint="eastAsia"/>
        </w:rPr>
        <w:t>（</w:t>
      </w:r>
      <w:r w:rsidR="00A54DED">
        <w:rPr>
          <w:rFonts w:hint="eastAsia"/>
        </w:rPr>
        <w:t>B1</w:t>
      </w:r>
      <w:r w:rsidR="00A54DED">
        <w:rPr>
          <w:rFonts w:hint="eastAsia"/>
        </w:rPr>
        <w:t>）</w:t>
      </w:r>
      <w:r w:rsidR="002933F6">
        <w:rPr>
          <w:rFonts w:hint="eastAsia"/>
        </w:rPr>
        <w:t>、</w:t>
      </w:r>
      <w:r w:rsidR="002933F6">
        <w:rPr>
          <w:rFonts w:hint="eastAsia"/>
        </w:rPr>
        <w:t>辅助部分可靠性</w:t>
      </w:r>
      <w:r w:rsidR="00A54DED">
        <w:rPr>
          <w:rFonts w:hint="eastAsia"/>
        </w:rPr>
        <w:t>（</w:t>
      </w:r>
      <w:r w:rsidR="00A54DED">
        <w:rPr>
          <w:rFonts w:hint="eastAsia"/>
        </w:rPr>
        <w:t>B</w:t>
      </w:r>
      <w:r w:rsidR="00A54DED">
        <w:rPr>
          <w:rFonts w:hint="eastAsia"/>
        </w:rPr>
        <w:t>2</w:t>
      </w:r>
      <w:r w:rsidR="00A54DED">
        <w:rPr>
          <w:rFonts w:hint="eastAsia"/>
        </w:rPr>
        <w:t>）</w:t>
      </w:r>
      <w:r w:rsidR="002933F6">
        <w:rPr>
          <w:rFonts w:hint="eastAsia"/>
        </w:rPr>
        <w:t>和</w:t>
      </w:r>
      <w:r w:rsidR="002933F6">
        <w:rPr>
          <w:rFonts w:hint="eastAsia"/>
        </w:rPr>
        <w:t>制品可靠性</w:t>
      </w:r>
      <w:r w:rsidR="00A54DED">
        <w:rPr>
          <w:rFonts w:hint="eastAsia"/>
        </w:rPr>
        <w:t>（</w:t>
      </w:r>
      <w:r w:rsidR="00A54DED">
        <w:rPr>
          <w:rFonts w:hint="eastAsia"/>
        </w:rPr>
        <w:t>B</w:t>
      </w:r>
      <w:r w:rsidR="00A54DED">
        <w:rPr>
          <w:rFonts w:hint="eastAsia"/>
        </w:rPr>
        <w:t>3</w:t>
      </w:r>
      <w:r w:rsidR="00A54DED">
        <w:rPr>
          <w:rFonts w:hint="eastAsia"/>
        </w:rPr>
        <w:t>）</w:t>
      </w:r>
      <w:r w:rsidR="002933F6">
        <w:rPr>
          <w:rFonts w:hint="eastAsia"/>
        </w:rPr>
        <w:t>；</w:t>
      </w:r>
      <w:r w:rsidR="00A54DED">
        <w:rPr>
          <w:rFonts w:hint="eastAsia"/>
        </w:rPr>
        <w:t>指标层</w:t>
      </w:r>
      <w:r w:rsidR="00A54DED" w:rsidRPr="009C4341">
        <w:t>（</w:t>
      </w:r>
      <w:r w:rsidR="00A54DED" w:rsidRPr="009C4341">
        <w:t>C</w:t>
      </w:r>
      <w:r w:rsidR="00A54DED" w:rsidRPr="009C4341">
        <w:t>层）</w:t>
      </w:r>
      <w:r w:rsidR="00A54DED">
        <w:rPr>
          <w:rFonts w:hint="eastAsia"/>
        </w:rPr>
        <w:t>为故障类</w:t>
      </w:r>
      <w:r w:rsidR="00A54DED">
        <w:rPr>
          <w:rFonts w:hint="eastAsia"/>
        </w:rPr>
        <w:t>指标</w:t>
      </w:r>
      <w:r w:rsidR="00A54DED" w:rsidRPr="009C4341">
        <w:t>（</w:t>
      </w:r>
      <w:r w:rsidR="00A54DED" w:rsidRPr="009C4341">
        <w:t>C11</w:t>
      </w:r>
      <w:r w:rsidR="00A54DED" w:rsidRPr="009C4341">
        <w:t>）</w:t>
      </w:r>
      <w:r w:rsidR="00A54DED">
        <w:rPr>
          <w:rFonts w:hint="eastAsia"/>
        </w:rPr>
        <w:t>和</w:t>
      </w:r>
      <w:r w:rsidR="00A54DED">
        <w:rPr>
          <w:rFonts w:hint="eastAsia"/>
        </w:rPr>
        <w:t>性能类</w:t>
      </w:r>
      <w:r w:rsidR="00A54DED">
        <w:rPr>
          <w:rFonts w:hint="eastAsia"/>
        </w:rPr>
        <w:t>指标</w:t>
      </w:r>
      <w:r w:rsidR="00A54DED" w:rsidRPr="009C4341">
        <w:t>（</w:t>
      </w:r>
      <w:r w:rsidR="00A54DED" w:rsidRPr="009C4341">
        <w:t>C1</w:t>
      </w:r>
      <w:r w:rsidR="00A54DED">
        <w:rPr>
          <w:rFonts w:hint="eastAsia"/>
        </w:rPr>
        <w:t>2</w:t>
      </w:r>
      <w:r w:rsidR="00A54DED" w:rsidRPr="009C4341">
        <w:t>）</w:t>
      </w:r>
      <w:r w:rsidR="00A54DED">
        <w:rPr>
          <w:rFonts w:hint="eastAsia"/>
        </w:rPr>
        <w:t>。</w:t>
      </w:r>
    </w:p>
    <w:p w14:paraId="190A208B" w14:textId="4127C69F" w:rsidR="009478FA" w:rsidRDefault="009C4341" w:rsidP="006C3AB4">
      <w:pPr>
        <w:pStyle w:val="a8"/>
        <w:spacing w:line="288" w:lineRule="auto"/>
        <w:ind w:firstLine="480"/>
        <w:jc w:val="both"/>
      </w:pPr>
      <w:r>
        <w:rPr>
          <w:rFonts w:hint="eastAsia"/>
        </w:rPr>
        <w:t>2</w:t>
      </w:r>
      <w:r>
        <w:rPr>
          <w:rFonts w:hint="eastAsia"/>
        </w:rPr>
        <w:t>）</w:t>
      </w:r>
      <w:r w:rsidR="009478FA" w:rsidRPr="009478FA">
        <w:t>准则层权重计算</w:t>
      </w:r>
    </w:p>
    <w:p w14:paraId="6DF2420B" w14:textId="724632F7" w:rsidR="009478FA" w:rsidRDefault="009478FA" w:rsidP="006C3AB4">
      <w:pPr>
        <w:pStyle w:val="a8"/>
        <w:spacing w:line="288" w:lineRule="auto"/>
        <w:ind w:firstLine="480"/>
        <w:jc w:val="both"/>
      </w:pPr>
      <w:r w:rsidRPr="009478FA">
        <w:t>通过专家群体评判</w:t>
      </w:r>
      <w:bookmarkStart w:id="12" w:name="OLE_LINK4"/>
      <w:r w:rsidR="00A54DED">
        <w:rPr>
          <w:rFonts w:hint="eastAsia"/>
        </w:rPr>
        <w:t>B1</w:t>
      </w:r>
      <w:r w:rsidR="00A54DED">
        <w:rPr>
          <w:rFonts w:hint="eastAsia"/>
        </w:rPr>
        <w:t>、</w:t>
      </w:r>
      <w:r w:rsidR="00A54DED">
        <w:rPr>
          <w:rFonts w:hint="eastAsia"/>
        </w:rPr>
        <w:t>B2</w:t>
      </w:r>
      <w:r w:rsidR="00A54DED">
        <w:rPr>
          <w:rFonts w:hint="eastAsia"/>
        </w:rPr>
        <w:t>、</w:t>
      </w:r>
      <w:r w:rsidR="00A54DED">
        <w:rPr>
          <w:rFonts w:hint="eastAsia"/>
        </w:rPr>
        <w:t>B3</w:t>
      </w:r>
      <w:bookmarkEnd w:id="12"/>
      <w:r w:rsidRPr="009478FA">
        <w:t>对综合可靠性的影响程度，填写判断矩阵</w:t>
      </w:r>
      <w:r w:rsidR="00693465" w:rsidRPr="004802A8">
        <w:rPr>
          <w:rFonts w:hint="eastAsia"/>
          <w:position w:val="-12"/>
        </w:rPr>
        <w:object w:dxaOrig="360" w:dyaOrig="360" w14:anchorId="63B21F52">
          <v:shape id="_x0000_i1082" type="#_x0000_t75" style="width:17.55pt;height:17.55pt" o:ole="">
            <v:imagedata r:id="rId116" o:title=""/>
          </v:shape>
          <o:OLEObject Type="Embed" ProgID="Equation.DSMT4" ShapeID="_x0000_i1082" DrawAspect="Content" ObjectID="_1811105304" r:id="rId117"/>
        </w:object>
      </w:r>
      <w:r w:rsidRPr="009478FA">
        <w:t>，如</w:t>
      </w:r>
      <w:r w:rsidR="00BA7046">
        <w:rPr>
          <w:rFonts w:hint="eastAsia"/>
        </w:rPr>
        <w:t>下所示</w:t>
      </w:r>
      <w:r w:rsidRPr="009478FA">
        <w:t>：</w:t>
      </w:r>
    </w:p>
    <w:p w14:paraId="2768812E" w14:textId="652A0BD4" w:rsidR="00693465" w:rsidRDefault="00693465" w:rsidP="006C3AB4">
      <w:pPr>
        <w:pStyle w:val="MTDisplayEquation"/>
        <w:spacing w:line="288" w:lineRule="auto"/>
      </w:pPr>
      <w:r>
        <w:tab/>
      </w:r>
      <w:r w:rsidRPr="00693465">
        <w:rPr>
          <w:position w:val="-90"/>
        </w:rPr>
        <w:object w:dxaOrig="1719" w:dyaOrig="1920" w14:anchorId="218642A8">
          <v:shape id="_x0000_i1083" type="#_x0000_t75" style="width:86.4pt;height:96.4pt" o:ole="">
            <v:imagedata r:id="rId118" o:title=""/>
          </v:shape>
          <o:OLEObject Type="Embed" ProgID="Equation.DSMT4" ShapeID="_x0000_i1083" DrawAspect="Content" ObjectID="_1811105305" r:id="rId119"/>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0A4A19">
          <w:rPr>
            <w:noProof/>
          </w:rPr>
          <w:instrText>17</w:instrText>
        </w:r>
      </w:fldSimple>
      <w:r>
        <w:instrText>)</w:instrText>
      </w:r>
      <w:r>
        <w:fldChar w:fldCharType="end"/>
      </w:r>
    </w:p>
    <w:p w14:paraId="30D317F3" w14:textId="2A3042F5" w:rsidR="009478FA" w:rsidRDefault="009C4341" w:rsidP="00A54DED">
      <w:pPr>
        <w:spacing w:line="288" w:lineRule="auto"/>
        <w:ind w:firstLineChars="200" w:firstLine="480"/>
        <w:jc w:val="both"/>
      </w:pPr>
      <w:r w:rsidRPr="009C4341">
        <w:t>经一致性检验（</w:t>
      </w:r>
      <w:r w:rsidRPr="009C4341">
        <w:t>CR &lt; 0.1</w:t>
      </w:r>
      <w:r w:rsidRPr="009C4341">
        <w:t>），计算归一化特征向量，得：</w:t>
      </w:r>
      <w:r w:rsidRPr="009C4341">
        <w:t>B1 = 0.54</w:t>
      </w:r>
      <w:r w:rsidR="00693465">
        <w:rPr>
          <w:rFonts w:hint="eastAsia"/>
        </w:rPr>
        <w:t>；</w:t>
      </w:r>
      <w:r w:rsidRPr="009C4341">
        <w:t>B2 = 0.29</w:t>
      </w:r>
      <w:r w:rsidR="00693465">
        <w:rPr>
          <w:rFonts w:hint="eastAsia"/>
        </w:rPr>
        <w:t>；</w:t>
      </w:r>
      <w:r w:rsidRPr="009C4341">
        <w:t>B3= 0.17</w:t>
      </w:r>
      <w:r w:rsidR="00693465">
        <w:rPr>
          <w:rFonts w:hint="eastAsia"/>
        </w:rPr>
        <w:t>。</w:t>
      </w:r>
      <w:r w:rsidR="00BA7046">
        <w:tab/>
      </w:r>
    </w:p>
    <w:p w14:paraId="6839FD74" w14:textId="15C8DCC2" w:rsidR="009C4341" w:rsidRDefault="00693465" w:rsidP="006C3AB4">
      <w:pPr>
        <w:pStyle w:val="a8"/>
        <w:spacing w:line="288" w:lineRule="auto"/>
        <w:ind w:firstLine="480"/>
        <w:jc w:val="both"/>
      </w:pPr>
      <w:r>
        <w:rPr>
          <w:rFonts w:hint="eastAsia"/>
        </w:rPr>
        <w:t>3</w:t>
      </w:r>
      <w:r>
        <w:rPr>
          <w:rFonts w:hint="eastAsia"/>
        </w:rPr>
        <w:t>）</w:t>
      </w:r>
      <w:r w:rsidR="009C4341" w:rsidRPr="009C4341">
        <w:t>指标层权重计算</w:t>
      </w:r>
    </w:p>
    <w:p w14:paraId="4EF928D8" w14:textId="47BCC0CF" w:rsidR="000C2A95" w:rsidRPr="000C2A95" w:rsidRDefault="009C4341" w:rsidP="00A54DED">
      <w:pPr>
        <w:pStyle w:val="a8"/>
        <w:spacing w:line="288" w:lineRule="auto"/>
        <w:ind w:firstLine="480"/>
        <w:jc w:val="both"/>
      </w:pPr>
      <w:r w:rsidRPr="009C4341">
        <w:rPr>
          <w:rFonts w:ascii="宋体" w:hAnsi="宋体" w:cs="宋体"/>
          <w:kern w:val="0"/>
          <w:szCs w:val="24"/>
        </w:rPr>
        <w:t>在</w:t>
      </w:r>
      <w:r w:rsidR="00820B6E">
        <w:rPr>
          <w:rFonts w:hint="eastAsia"/>
        </w:rPr>
        <w:t>B1</w:t>
      </w:r>
      <w:r w:rsidRPr="009C4341">
        <w:rPr>
          <w:rFonts w:ascii="宋体" w:hAnsi="宋体" w:cs="宋体"/>
          <w:kern w:val="0"/>
          <w:szCs w:val="24"/>
        </w:rPr>
        <w:t>内，划分“故障类”和“性能类”子类，赋予相对权重。</w:t>
      </w:r>
      <w:r w:rsidR="000C2A95" w:rsidRPr="009478FA">
        <w:t>通过专家群体评判</w:t>
      </w:r>
      <w:r w:rsidR="000C2A95" w:rsidRPr="009C4341">
        <w:rPr>
          <w:rFonts w:ascii="宋体" w:hAnsi="宋体" w:cs="宋体"/>
          <w:kern w:val="0"/>
          <w:szCs w:val="24"/>
        </w:rPr>
        <w:t>故障类和性能类</w:t>
      </w:r>
      <w:r w:rsidR="000C2A95" w:rsidRPr="009478FA">
        <w:t>对</w:t>
      </w:r>
      <w:r w:rsidR="00A54DED" w:rsidRPr="00693465">
        <w:rPr>
          <w:rFonts w:ascii="宋体" w:hAnsi="宋体" w:cs="宋体"/>
          <w:kern w:val="0"/>
          <w:szCs w:val="24"/>
        </w:rPr>
        <w:t>B1</w:t>
      </w:r>
      <w:r w:rsidR="000C2A95" w:rsidRPr="009478FA">
        <w:t>的影响程度，填写判断矩阵</w:t>
      </w:r>
      <w:r w:rsidR="000C2A95" w:rsidRPr="004802A8">
        <w:rPr>
          <w:rFonts w:hint="eastAsia"/>
          <w:position w:val="-12"/>
        </w:rPr>
        <w:object w:dxaOrig="420" w:dyaOrig="360" w14:anchorId="2FD92CAF">
          <v:shape id="_x0000_i1084" type="#_x0000_t75" style="width:20.65pt;height:17.55pt" o:ole="">
            <v:imagedata r:id="rId120" o:title=""/>
          </v:shape>
          <o:OLEObject Type="Embed" ProgID="Equation.DSMT4" ShapeID="_x0000_i1084" DrawAspect="Content" ObjectID="_1811105306" r:id="rId121"/>
        </w:object>
      </w:r>
      <w:r w:rsidR="000C2A95" w:rsidRPr="009478FA">
        <w:t>，如</w:t>
      </w:r>
      <w:r w:rsidR="000C2A95">
        <w:rPr>
          <w:rFonts w:hint="eastAsia"/>
        </w:rPr>
        <w:t>下所示</w:t>
      </w:r>
    </w:p>
    <w:p w14:paraId="6EED04A1" w14:textId="68CF3281" w:rsidR="000C2A95" w:rsidRPr="000C2A95" w:rsidRDefault="000C2A95" w:rsidP="006C3AB4">
      <w:pPr>
        <w:pStyle w:val="MTDisplayEquation"/>
        <w:spacing w:line="288" w:lineRule="auto"/>
      </w:pPr>
      <w:r>
        <w:tab/>
      </w:r>
      <w:r w:rsidRPr="000C2A95">
        <w:rPr>
          <w:position w:val="-44"/>
        </w:rPr>
        <w:object w:dxaOrig="1400" w:dyaOrig="999" w14:anchorId="72E883F9">
          <v:shape id="_x0000_i1085" type="#_x0000_t75" style="width:70.1pt;height:50.1pt" o:ole="">
            <v:imagedata r:id="rId122" o:title=""/>
          </v:shape>
          <o:OLEObject Type="Embed" ProgID="Equation.DSMT4" ShapeID="_x0000_i1085" DrawAspect="Content" ObjectID="_1811105307" r:id="rId123"/>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0A4A19">
          <w:rPr>
            <w:noProof/>
          </w:rPr>
          <w:instrText>18</w:instrText>
        </w:r>
      </w:fldSimple>
      <w:r>
        <w:instrText>)</w:instrText>
      </w:r>
      <w:r>
        <w:fldChar w:fldCharType="end"/>
      </w:r>
    </w:p>
    <w:p w14:paraId="15658729" w14:textId="604F88E0" w:rsidR="009C4341" w:rsidRDefault="009C4341" w:rsidP="00A54DED">
      <w:pPr>
        <w:pStyle w:val="a8"/>
        <w:spacing w:line="288" w:lineRule="auto"/>
        <w:ind w:firstLine="480"/>
        <w:jc w:val="both"/>
      </w:pPr>
      <w:r>
        <w:rPr>
          <w:rFonts w:hint="eastAsia"/>
        </w:rPr>
        <w:t>归一化权重后可得，</w:t>
      </w:r>
      <w:r w:rsidR="00A54DED" w:rsidRPr="009C4341">
        <w:t>C1</w:t>
      </w:r>
      <w:r w:rsidR="00A54DED">
        <w:rPr>
          <w:rFonts w:hint="eastAsia"/>
        </w:rPr>
        <w:t>1=</w:t>
      </w:r>
      <w:r w:rsidRPr="009C4341">
        <w:t>0.33</w:t>
      </w:r>
      <w:r w:rsidR="00273C4D">
        <w:rPr>
          <w:rFonts w:hint="eastAsia"/>
        </w:rPr>
        <w:t>；</w:t>
      </w:r>
      <w:r w:rsidRPr="009C4341">
        <w:t>C12</w:t>
      </w:r>
      <w:r w:rsidR="00A54DED">
        <w:rPr>
          <w:rFonts w:hint="eastAsia"/>
        </w:rPr>
        <w:t>=</w:t>
      </w:r>
      <w:r w:rsidRPr="009C4341">
        <w:t>0.67</w:t>
      </w:r>
      <w:r w:rsidR="00A54DED">
        <w:rPr>
          <w:rFonts w:hint="eastAsia"/>
        </w:rPr>
        <w:t>。</w:t>
      </w:r>
      <w:r w:rsidRPr="009C4341">
        <w:t>在此基础上，进一步细分至指标层</w:t>
      </w:r>
      <w:r w:rsidR="000C2A95">
        <w:rPr>
          <w:rFonts w:hint="eastAsia"/>
        </w:rPr>
        <w:t>，计算得到的各个指标权重如下所示</w:t>
      </w:r>
      <w:r w:rsidRPr="009C4341">
        <w:t>：可靠度（</w:t>
      </w:r>
      <w:r w:rsidRPr="009C4341">
        <w:t>C111</w:t>
      </w:r>
      <w:r w:rsidRPr="009C4341">
        <w:t>）</w:t>
      </w:r>
      <w:r w:rsidR="00F02688">
        <w:rPr>
          <w:rFonts w:hint="eastAsia"/>
        </w:rPr>
        <w:t>=</w:t>
      </w:r>
      <w:r w:rsidRPr="009C4341">
        <w:t>0.5</w:t>
      </w:r>
      <w:r w:rsidR="00273C4D">
        <w:rPr>
          <w:rFonts w:hint="eastAsia"/>
        </w:rPr>
        <w:t>;</w:t>
      </w:r>
      <w:r w:rsidRPr="009C4341">
        <w:t>可用度（</w:t>
      </w:r>
      <w:r w:rsidRPr="009C4341">
        <w:t>C112</w:t>
      </w:r>
      <w:r w:rsidRPr="009C4341">
        <w:t>）</w:t>
      </w:r>
      <w:r w:rsidR="00F02688">
        <w:rPr>
          <w:rFonts w:hint="eastAsia"/>
        </w:rPr>
        <w:t>=</w:t>
      </w:r>
      <w:r w:rsidRPr="009C4341">
        <w:t>0.5</w:t>
      </w:r>
      <w:r w:rsidR="00273C4D">
        <w:rPr>
          <w:rFonts w:hint="eastAsia"/>
        </w:rPr>
        <w:t>;</w:t>
      </w:r>
      <w:r w:rsidRPr="009C4341">
        <w:t>精度波动度（</w:t>
      </w:r>
      <w:r w:rsidRPr="009C4341">
        <w:t>C121</w:t>
      </w:r>
      <w:r w:rsidRPr="009C4341">
        <w:t>）</w:t>
      </w:r>
      <w:r w:rsidR="00F02688">
        <w:rPr>
          <w:rFonts w:hint="eastAsia"/>
        </w:rPr>
        <w:t>=</w:t>
      </w:r>
      <w:r w:rsidRPr="009C4341">
        <w:t>0.3</w:t>
      </w:r>
      <w:r w:rsidR="00273C4D">
        <w:rPr>
          <w:rFonts w:hint="eastAsia"/>
        </w:rPr>
        <w:t>;</w:t>
      </w:r>
      <w:r w:rsidRPr="009C4341">
        <w:t>精度退化率（</w:t>
      </w:r>
      <w:r w:rsidRPr="009C4341">
        <w:t>C122</w:t>
      </w:r>
      <w:r w:rsidRPr="009C4341">
        <w:t>）</w:t>
      </w:r>
      <w:r w:rsidR="00F02688">
        <w:rPr>
          <w:rFonts w:hint="eastAsia"/>
        </w:rPr>
        <w:t>=</w:t>
      </w:r>
      <w:r w:rsidRPr="009C4341">
        <w:t>0.4</w:t>
      </w:r>
      <w:r w:rsidR="00273C4D">
        <w:rPr>
          <w:rFonts w:hint="eastAsia"/>
        </w:rPr>
        <w:t>；</w:t>
      </w:r>
      <w:r w:rsidRPr="009C4341">
        <w:t>刚度退化率（</w:t>
      </w:r>
      <w:r w:rsidRPr="009C4341">
        <w:t>C123</w:t>
      </w:r>
      <w:r w:rsidRPr="009C4341">
        <w:t>）</w:t>
      </w:r>
      <w:r w:rsidR="00F02688">
        <w:rPr>
          <w:rFonts w:hint="eastAsia"/>
        </w:rPr>
        <w:t>=</w:t>
      </w:r>
      <w:r w:rsidRPr="009C4341">
        <w:t>0.3</w:t>
      </w:r>
      <w:r w:rsidR="00273C4D">
        <w:rPr>
          <w:rFonts w:hint="eastAsia"/>
        </w:rPr>
        <w:t>。</w:t>
      </w:r>
    </w:p>
    <w:p w14:paraId="2B0EB5F3" w14:textId="40DF3C55" w:rsidR="00BA7046" w:rsidRDefault="00BA7046" w:rsidP="006C3AB4">
      <w:pPr>
        <w:pStyle w:val="a8"/>
        <w:spacing w:line="288" w:lineRule="auto"/>
        <w:ind w:firstLine="480"/>
        <w:jc w:val="both"/>
      </w:pPr>
      <w:r>
        <w:rPr>
          <w:rFonts w:hint="eastAsia"/>
        </w:rPr>
        <w:lastRenderedPageBreak/>
        <w:t>B2</w:t>
      </w:r>
      <w:r>
        <w:rPr>
          <w:rFonts w:hint="eastAsia"/>
        </w:rPr>
        <w:t>、</w:t>
      </w:r>
      <w:r>
        <w:rPr>
          <w:rFonts w:hint="eastAsia"/>
        </w:rPr>
        <w:t>B3</w:t>
      </w:r>
      <w:r>
        <w:rPr>
          <w:rFonts w:hint="eastAsia"/>
        </w:rPr>
        <w:t>同样如此，计算过程省略。</w:t>
      </w:r>
      <w:r w:rsidR="000C2A95">
        <w:rPr>
          <w:rFonts w:hint="eastAsia"/>
        </w:rPr>
        <w:t>综合上述权重，所制</w:t>
      </w:r>
      <w:r>
        <w:rPr>
          <w:rFonts w:hint="eastAsia"/>
        </w:rPr>
        <w:t>权重表如下表</w:t>
      </w:r>
      <w:r w:rsidR="003F08B0">
        <w:rPr>
          <w:rFonts w:hint="eastAsia"/>
        </w:rPr>
        <w:t>2</w:t>
      </w:r>
      <w:r>
        <w:rPr>
          <w:rFonts w:hint="eastAsia"/>
        </w:rPr>
        <w:t>所示：</w:t>
      </w:r>
    </w:p>
    <w:p w14:paraId="62204315" w14:textId="42557E00" w:rsidR="00BA7046" w:rsidRDefault="00BA7046" w:rsidP="006C3AB4">
      <w:pPr>
        <w:spacing w:line="288" w:lineRule="auto"/>
        <w:jc w:val="center"/>
      </w:pPr>
      <w:r>
        <w:rPr>
          <w:rFonts w:hint="eastAsia"/>
        </w:rPr>
        <w:t>表</w:t>
      </w:r>
      <w:r w:rsidR="003F08B0">
        <w:rPr>
          <w:rFonts w:hint="eastAsia"/>
        </w:rPr>
        <w:t>2</w:t>
      </w:r>
      <w:r>
        <w:rPr>
          <w:rFonts w:hint="eastAsia"/>
        </w:rPr>
        <w:t>总权重表</w:t>
      </w:r>
    </w:p>
    <w:tbl>
      <w:tblPr>
        <w:tblStyle w:val="a7"/>
        <w:tblW w:w="0" w:type="auto"/>
        <w:jc w:val="center"/>
        <w:tblLook w:val="04A0" w:firstRow="1" w:lastRow="0" w:firstColumn="1" w:lastColumn="0" w:noHBand="0" w:noVBand="1"/>
      </w:tblPr>
      <w:tblGrid>
        <w:gridCol w:w="1413"/>
        <w:gridCol w:w="2410"/>
        <w:gridCol w:w="1417"/>
        <w:gridCol w:w="1396"/>
        <w:gridCol w:w="1660"/>
      </w:tblGrid>
      <w:tr w:rsidR="00BA7046" w14:paraId="709B739F" w14:textId="77777777" w:rsidTr="003F08B0">
        <w:trPr>
          <w:jc w:val="center"/>
        </w:trPr>
        <w:tc>
          <w:tcPr>
            <w:tcW w:w="1413" w:type="dxa"/>
            <w:vAlign w:val="center"/>
          </w:tcPr>
          <w:p w14:paraId="1716D1A3" w14:textId="40310E1C" w:rsidR="00BA7046" w:rsidRDefault="00BA7046" w:rsidP="003F08B0">
            <w:pPr>
              <w:spacing w:line="288" w:lineRule="auto"/>
              <w:jc w:val="center"/>
            </w:pPr>
            <w:r w:rsidRPr="00DE56E8">
              <w:rPr>
                <w:rFonts w:hint="eastAsia"/>
              </w:rPr>
              <w:t>层级</w:t>
            </w:r>
          </w:p>
        </w:tc>
        <w:tc>
          <w:tcPr>
            <w:tcW w:w="2410" w:type="dxa"/>
            <w:vAlign w:val="center"/>
          </w:tcPr>
          <w:p w14:paraId="61752930" w14:textId="34F724C9" w:rsidR="00BA7046" w:rsidRDefault="00BA7046" w:rsidP="003F08B0">
            <w:pPr>
              <w:spacing w:line="288" w:lineRule="auto"/>
              <w:jc w:val="center"/>
            </w:pPr>
            <w:r w:rsidRPr="00DE56E8">
              <w:rPr>
                <w:rFonts w:hint="eastAsia"/>
              </w:rPr>
              <w:t>指标名</w:t>
            </w:r>
          </w:p>
        </w:tc>
        <w:tc>
          <w:tcPr>
            <w:tcW w:w="1417" w:type="dxa"/>
            <w:vAlign w:val="center"/>
          </w:tcPr>
          <w:p w14:paraId="66BA0182" w14:textId="084AF9FB" w:rsidR="00BA7046" w:rsidRDefault="00BA7046" w:rsidP="003F08B0">
            <w:pPr>
              <w:spacing w:line="288" w:lineRule="auto"/>
              <w:jc w:val="center"/>
            </w:pPr>
            <w:r w:rsidRPr="00DE56E8">
              <w:rPr>
                <w:rFonts w:hint="eastAsia"/>
              </w:rPr>
              <w:t>层内权重</w:t>
            </w:r>
          </w:p>
        </w:tc>
        <w:tc>
          <w:tcPr>
            <w:tcW w:w="1396" w:type="dxa"/>
            <w:vAlign w:val="center"/>
          </w:tcPr>
          <w:p w14:paraId="08D8C7B9" w14:textId="3F64C62F" w:rsidR="00BA7046" w:rsidRDefault="00BA7046" w:rsidP="003F08B0">
            <w:pPr>
              <w:spacing w:line="288" w:lineRule="auto"/>
              <w:jc w:val="center"/>
            </w:pPr>
            <w:r w:rsidRPr="00DE56E8">
              <w:rPr>
                <w:rFonts w:hint="eastAsia"/>
              </w:rPr>
              <w:t>上级权重</w:t>
            </w:r>
          </w:p>
        </w:tc>
        <w:tc>
          <w:tcPr>
            <w:tcW w:w="1660" w:type="dxa"/>
            <w:vAlign w:val="center"/>
          </w:tcPr>
          <w:p w14:paraId="7F72C278" w14:textId="1813D52A" w:rsidR="00BA7046" w:rsidRDefault="00BA7046" w:rsidP="003F08B0">
            <w:pPr>
              <w:spacing w:line="288" w:lineRule="auto"/>
              <w:jc w:val="center"/>
            </w:pPr>
            <w:r w:rsidRPr="00DE56E8">
              <w:rPr>
                <w:rFonts w:hint="eastAsia"/>
              </w:rPr>
              <w:t>综合权重</w:t>
            </w:r>
          </w:p>
        </w:tc>
      </w:tr>
      <w:tr w:rsidR="00BA7046" w14:paraId="63C6E1DE" w14:textId="77777777" w:rsidTr="003F08B0">
        <w:trPr>
          <w:jc w:val="center"/>
        </w:trPr>
        <w:tc>
          <w:tcPr>
            <w:tcW w:w="1413" w:type="dxa"/>
            <w:vAlign w:val="center"/>
          </w:tcPr>
          <w:p w14:paraId="16AF88AF" w14:textId="4BE568CD" w:rsidR="00BA7046" w:rsidRDefault="00BA7046" w:rsidP="003F08B0">
            <w:pPr>
              <w:spacing w:line="288" w:lineRule="auto"/>
              <w:jc w:val="center"/>
            </w:pPr>
            <w:r w:rsidRPr="00DE56E8">
              <w:rPr>
                <w:rFonts w:hint="eastAsia"/>
              </w:rPr>
              <w:t>A</w:t>
            </w:r>
          </w:p>
        </w:tc>
        <w:tc>
          <w:tcPr>
            <w:tcW w:w="2410" w:type="dxa"/>
            <w:vAlign w:val="center"/>
          </w:tcPr>
          <w:p w14:paraId="671B6708" w14:textId="3AF25152" w:rsidR="00BA7046" w:rsidRDefault="00BA7046" w:rsidP="003F08B0">
            <w:pPr>
              <w:spacing w:line="288" w:lineRule="auto"/>
              <w:jc w:val="center"/>
            </w:pPr>
            <w:r w:rsidRPr="00DE56E8">
              <w:rPr>
                <w:rFonts w:hint="eastAsia"/>
              </w:rPr>
              <w:t>综合可靠性</w:t>
            </w:r>
          </w:p>
        </w:tc>
        <w:tc>
          <w:tcPr>
            <w:tcW w:w="1417" w:type="dxa"/>
            <w:vAlign w:val="center"/>
          </w:tcPr>
          <w:p w14:paraId="214C865C" w14:textId="7D269040" w:rsidR="00BA7046" w:rsidRDefault="00BA7046" w:rsidP="003F08B0">
            <w:pPr>
              <w:spacing w:line="288" w:lineRule="auto"/>
              <w:jc w:val="center"/>
            </w:pPr>
            <w:r w:rsidRPr="00DE56E8">
              <w:rPr>
                <w:rFonts w:hint="eastAsia"/>
              </w:rPr>
              <w:t>-</w:t>
            </w:r>
          </w:p>
        </w:tc>
        <w:tc>
          <w:tcPr>
            <w:tcW w:w="1396" w:type="dxa"/>
            <w:vAlign w:val="center"/>
          </w:tcPr>
          <w:p w14:paraId="0FCB32D8" w14:textId="4B78E2CE" w:rsidR="00BA7046" w:rsidRDefault="00BA7046" w:rsidP="003F08B0">
            <w:pPr>
              <w:spacing w:line="288" w:lineRule="auto"/>
              <w:jc w:val="center"/>
            </w:pPr>
            <w:r w:rsidRPr="00DE56E8">
              <w:rPr>
                <w:rFonts w:hint="eastAsia"/>
              </w:rPr>
              <w:t>-</w:t>
            </w:r>
          </w:p>
        </w:tc>
        <w:tc>
          <w:tcPr>
            <w:tcW w:w="1660" w:type="dxa"/>
            <w:vAlign w:val="center"/>
          </w:tcPr>
          <w:p w14:paraId="016A3D86" w14:textId="77A1E6E7" w:rsidR="00BA7046" w:rsidRDefault="00BA7046" w:rsidP="003F08B0">
            <w:pPr>
              <w:spacing w:line="288" w:lineRule="auto"/>
              <w:jc w:val="center"/>
            </w:pPr>
            <w:r w:rsidRPr="00DE56E8">
              <w:rPr>
                <w:rFonts w:hint="eastAsia"/>
              </w:rPr>
              <w:t>1.000</w:t>
            </w:r>
          </w:p>
        </w:tc>
      </w:tr>
      <w:tr w:rsidR="00BA7046" w14:paraId="1990AD1A" w14:textId="77777777" w:rsidTr="003F08B0">
        <w:trPr>
          <w:jc w:val="center"/>
        </w:trPr>
        <w:tc>
          <w:tcPr>
            <w:tcW w:w="1413" w:type="dxa"/>
            <w:vAlign w:val="center"/>
          </w:tcPr>
          <w:p w14:paraId="5FD3F796" w14:textId="1924259B" w:rsidR="00BA7046" w:rsidRDefault="00BA7046" w:rsidP="003F08B0">
            <w:pPr>
              <w:spacing w:line="288" w:lineRule="auto"/>
              <w:jc w:val="center"/>
            </w:pPr>
            <w:r w:rsidRPr="00DE56E8">
              <w:rPr>
                <w:rFonts w:hint="eastAsia"/>
              </w:rPr>
              <w:t>B1</w:t>
            </w:r>
          </w:p>
        </w:tc>
        <w:tc>
          <w:tcPr>
            <w:tcW w:w="2410" w:type="dxa"/>
            <w:vAlign w:val="center"/>
          </w:tcPr>
          <w:p w14:paraId="61CE170C" w14:textId="1AC35E30" w:rsidR="00BA7046" w:rsidRDefault="00BA7046" w:rsidP="003F08B0">
            <w:pPr>
              <w:spacing w:line="288" w:lineRule="auto"/>
              <w:jc w:val="center"/>
            </w:pPr>
            <w:r w:rsidRPr="00DE56E8">
              <w:rPr>
                <w:rFonts w:hint="eastAsia"/>
              </w:rPr>
              <w:t>机床整机</w:t>
            </w:r>
          </w:p>
        </w:tc>
        <w:tc>
          <w:tcPr>
            <w:tcW w:w="1417" w:type="dxa"/>
            <w:vAlign w:val="center"/>
          </w:tcPr>
          <w:p w14:paraId="3A57143B" w14:textId="5D0D6B19" w:rsidR="00BA7046" w:rsidRDefault="003F08B0" w:rsidP="003F08B0">
            <w:pPr>
              <w:spacing w:line="288" w:lineRule="auto"/>
              <w:jc w:val="center"/>
            </w:pPr>
            <w:r w:rsidRPr="00DE56E8">
              <w:rPr>
                <w:rFonts w:hint="eastAsia"/>
              </w:rPr>
              <w:t>-</w:t>
            </w:r>
          </w:p>
        </w:tc>
        <w:tc>
          <w:tcPr>
            <w:tcW w:w="1396" w:type="dxa"/>
            <w:vAlign w:val="center"/>
          </w:tcPr>
          <w:p w14:paraId="39AFF25A" w14:textId="48F80E91" w:rsidR="00BA7046" w:rsidRDefault="00BA7046" w:rsidP="003F08B0">
            <w:pPr>
              <w:spacing w:line="288" w:lineRule="auto"/>
              <w:jc w:val="center"/>
            </w:pPr>
            <w:r w:rsidRPr="00DE56E8">
              <w:rPr>
                <w:rFonts w:hint="eastAsia"/>
              </w:rPr>
              <w:t>-</w:t>
            </w:r>
          </w:p>
        </w:tc>
        <w:tc>
          <w:tcPr>
            <w:tcW w:w="1660" w:type="dxa"/>
            <w:vAlign w:val="center"/>
          </w:tcPr>
          <w:p w14:paraId="2DF13526" w14:textId="6F539BE7" w:rsidR="00BA7046" w:rsidRPr="00F02688" w:rsidRDefault="00BA7046" w:rsidP="003F08B0">
            <w:pPr>
              <w:spacing w:line="288" w:lineRule="auto"/>
              <w:jc w:val="center"/>
            </w:pPr>
            <w:r w:rsidRPr="00F02688">
              <w:rPr>
                <w:rFonts w:hint="eastAsia"/>
              </w:rPr>
              <w:t>0.54</w:t>
            </w:r>
          </w:p>
        </w:tc>
      </w:tr>
      <w:tr w:rsidR="00F02688" w14:paraId="41750B92" w14:textId="77777777" w:rsidTr="003F08B0">
        <w:trPr>
          <w:jc w:val="center"/>
        </w:trPr>
        <w:tc>
          <w:tcPr>
            <w:tcW w:w="1413" w:type="dxa"/>
            <w:vAlign w:val="center"/>
          </w:tcPr>
          <w:p w14:paraId="69A81460" w14:textId="202ACCE6" w:rsidR="00F02688" w:rsidRPr="00DE56E8" w:rsidRDefault="00F02688" w:rsidP="003F08B0">
            <w:pPr>
              <w:spacing w:line="288" w:lineRule="auto"/>
              <w:jc w:val="center"/>
              <w:rPr>
                <w:rFonts w:hint="eastAsia"/>
              </w:rPr>
            </w:pPr>
            <w:r w:rsidRPr="00DE56E8">
              <w:rPr>
                <w:rFonts w:hint="eastAsia"/>
              </w:rPr>
              <w:t>C11</w:t>
            </w:r>
          </w:p>
        </w:tc>
        <w:tc>
          <w:tcPr>
            <w:tcW w:w="2410" w:type="dxa"/>
            <w:vAlign w:val="center"/>
          </w:tcPr>
          <w:p w14:paraId="70229CE2" w14:textId="2E62CDCD" w:rsidR="00F02688" w:rsidRPr="00DE56E8" w:rsidRDefault="00F02688" w:rsidP="003F08B0">
            <w:pPr>
              <w:spacing w:line="288" w:lineRule="auto"/>
              <w:jc w:val="center"/>
              <w:rPr>
                <w:rFonts w:hint="eastAsia"/>
              </w:rPr>
            </w:pPr>
            <w:r w:rsidRPr="00DE56E8">
              <w:rPr>
                <w:rFonts w:hint="eastAsia"/>
              </w:rPr>
              <w:t>机床整机</w:t>
            </w:r>
            <w:r>
              <w:rPr>
                <w:rFonts w:hint="eastAsia"/>
              </w:rPr>
              <w:t>故障指标</w:t>
            </w:r>
          </w:p>
        </w:tc>
        <w:tc>
          <w:tcPr>
            <w:tcW w:w="1417" w:type="dxa"/>
            <w:vAlign w:val="center"/>
          </w:tcPr>
          <w:p w14:paraId="7AE98D86" w14:textId="66AC81A9" w:rsidR="00F02688" w:rsidRPr="00DE56E8" w:rsidRDefault="00F02688" w:rsidP="003F08B0">
            <w:pPr>
              <w:spacing w:line="288" w:lineRule="auto"/>
              <w:jc w:val="center"/>
              <w:rPr>
                <w:rFonts w:hint="eastAsia"/>
              </w:rPr>
            </w:pPr>
            <w:r w:rsidRPr="00DE56E8">
              <w:rPr>
                <w:rFonts w:hint="eastAsia"/>
              </w:rPr>
              <w:t>-</w:t>
            </w:r>
          </w:p>
        </w:tc>
        <w:tc>
          <w:tcPr>
            <w:tcW w:w="1396" w:type="dxa"/>
            <w:vAlign w:val="center"/>
          </w:tcPr>
          <w:p w14:paraId="6CE73E98" w14:textId="2B4F00C9" w:rsidR="00F02688" w:rsidRPr="00DE56E8" w:rsidRDefault="00F02688" w:rsidP="003F08B0">
            <w:pPr>
              <w:spacing w:line="288" w:lineRule="auto"/>
              <w:jc w:val="center"/>
              <w:rPr>
                <w:rFonts w:hint="eastAsia"/>
              </w:rPr>
            </w:pPr>
            <w:r>
              <w:rPr>
                <w:rFonts w:hint="eastAsia"/>
              </w:rPr>
              <w:t>0.33</w:t>
            </w:r>
          </w:p>
        </w:tc>
        <w:tc>
          <w:tcPr>
            <w:tcW w:w="1660" w:type="dxa"/>
            <w:vAlign w:val="center"/>
          </w:tcPr>
          <w:p w14:paraId="7E59433A" w14:textId="4FC7D152" w:rsidR="00F02688" w:rsidRPr="003F08B0" w:rsidRDefault="00820B6E" w:rsidP="003F08B0">
            <w:pPr>
              <w:spacing w:line="288" w:lineRule="auto"/>
              <w:jc w:val="center"/>
              <w:rPr>
                <w:rFonts w:hint="eastAsia"/>
                <w:b/>
                <w:bCs/>
              </w:rPr>
            </w:pPr>
            <w:r w:rsidRPr="00DE56E8">
              <w:rPr>
                <w:rFonts w:hint="eastAsia"/>
              </w:rPr>
              <w:t>-</w:t>
            </w:r>
          </w:p>
        </w:tc>
      </w:tr>
      <w:tr w:rsidR="0008594A" w14:paraId="35DBD313" w14:textId="77777777" w:rsidTr="003F08B0">
        <w:trPr>
          <w:jc w:val="center"/>
        </w:trPr>
        <w:tc>
          <w:tcPr>
            <w:tcW w:w="1413" w:type="dxa"/>
            <w:vAlign w:val="center"/>
          </w:tcPr>
          <w:p w14:paraId="5E4D7E0F" w14:textId="7590D4D7" w:rsidR="0008594A" w:rsidRDefault="0008594A" w:rsidP="003F08B0">
            <w:pPr>
              <w:spacing w:line="288" w:lineRule="auto"/>
              <w:jc w:val="center"/>
            </w:pPr>
            <w:r w:rsidRPr="00DE56E8">
              <w:rPr>
                <w:rFonts w:hint="eastAsia"/>
              </w:rPr>
              <w:t>C111</w:t>
            </w:r>
          </w:p>
        </w:tc>
        <w:tc>
          <w:tcPr>
            <w:tcW w:w="2410" w:type="dxa"/>
            <w:vAlign w:val="center"/>
          </w:tcPr>
          <w:p w14:paraId="5DE9E774" w14:textId="504239E9" w:rsidR="0008594A" w:rsidRDefault="0008594A" w:rsidP="003F08B0">
            <w:pPr>
              <w:spacing w:line="288" w:lineRule="auto"/>
              <w:jc w:val="center"/>
            </w:pPr>
            <w:r w:rsidRPr="00DE56E8">
              <w:rPr>
                <w:rFonts w:hint="eastAsia"/>
              </w:rPr>
              <w:t>可靠度</w:t>
            </w:r>
          </w:p>
        </w:tc>
        <w:tc>
          <w:tcPr>
            <w:tcW w:w="1417" w:type="dxa"/>
            <w:vAlign w:val="center"/>
          </w:tcPr>
          <w:p w14:paraId="71613D75" w14:textId="4FE4D195" w:rsidR="0008594A" w:rsidRDefault="0008594A" w:rsidP="003F08B0">
            <w:pPr>
              <w:spacing w:line="288" w:lineRule="auto"/>
              <w:jc w:val="center"/>
            </w:pPr>
            <w:r w:rsidRPr="00DE56E8">
              <w:rPr>
                <w:rFonts w:hint="eastAsia"/>
              </w:rPr>
              <w:t>0.</w:t>
            </w:r>
            <w:r>
              <w:rPr>
                <w:rFonts w:hint="eastAsia"/>
              </w:rPr>
              <w:t>5</w:t>
            </w:r>
          </w:p>
        </w:tc>
        <w:tc>
          <w:tcPr>
            <w:tcW w:w="1396" w:type="dxa"/>
            <w:vAlign w:val="center"/>
          </w:tcPr>
          <w:p w14:paraId="3A7F960F" w14:textId="24D77B06" w:rsidR="0008594A" w:rsidRDefault="0008594A" w:rsidP="003F08B0">
            <w:pPr>
              <w:spacing w:line="288" w:lineRule="auto"/>
              <w:jc w:val="center"/>
            </w:pPr>
            <w:r w:rsidRPr="00DE56E8">
              <w:rPr>
                <w:rFonts w:hint="eastAsia"/>
              </w:rPr>
              <w:t>0.165</w:t>
            </w:r>
          </w:p>
        </w:tc>
        <w:tc>
          <w:tcPr>
            <w:tcW w:w="1660" w:type="dxa"/>
            <w:vAlign w:val="center"/>
          </w:tcPr>
          <w:p w14:paraId="4BAC8E4C" w14:textId="63555DFA" w:rsidR="0008594A" w:rsidRDefault="0008594A" w:rsidP="003F08B0">
            <w:pPr>
              <w:spacing w:line="288" w:lineRule="auto"/>
              <w:jc w:val="center"/>
            </w:pPr>
            <w:r w:rsidRPr="00DE56E8">
              <w:rPr>
                <w:rFonts w:hint="eastAsia"/>
              </w:rPr>
              <w:t>0.</w:t>
            </w:r>
            <w:r>
              <w:rPr>
                <w:rFonts w:hint="eastAsia"/>
              </w:rPr>
              <w:t>0891</w:t>
            </w:r>
          </w:p>
        </w:tc>
      </w:tr>
      <w:tr w:rsidR="0008594A" w14:paraId="216F5DB5" w14:textId="77777777" w:rsidTr="003F08B0">
        <w:trPr>
          <w:jc w:val="center"/>
        </w:trPr>
        <w:tc>
          <w:tcPr>
            <w:tcW w:w="1413" w:type="dxa"/>
            <w:vAlign w:val="center"/>
          </w:tcPr>
          <w:p w14:paraId="4D3D5518" w14:textId="153CB898" w:rsidR="0008594A" w:rsidRDefault="0008594A" w:rsidP="003F08B0">
            <w:pPr>
              <w:spacing w:line="288" w:lineRule="auto"/>
              <w:jc w:val="center"/>
            </w:pPr>
            <w:r w:rsidRPr="00DE56E8">
              <w:rPr>
                <w:rFonts w:hint="eastAsia"/>
              </w:rPr>
              <w:t>C112</w:t>
            </w:r>
          </w:p>
        </w:tc>
        <w:tc>
          <w:tcPr>
            <w:tcW w:w="2410" w:type="dxa"/>
            <w:vAlign w:val="center"/>
          </w:tcPr>
          <w:p w14:paraId="44F667B7" w14:textId="55825401" w:rsidR="0008594A" w:rsidRDefault="0008594A" w:rsidP="003F08B0">
            <w:pPr>
              <w:spacing w:line="288" w:lineRule="auto"/>
              <w:jc w:val="center"/>
            </w:pPr>
            <w:r w:rsidRPr="00DE56E8">
              <w:rPr>
                <w:rFonts w:hint="eastAsia"/>
              </w:rPr>
              <w:t>可用度</w:t>
            </w:r>
          </w:p>
        </w:tc>
        <w:tc>
          <w:tcPr>
            <w:tcW w:w="1417" w:type="dxa"/>
            <w:vAlign w:val="center"/>
          </w:tcPr>
          <w:p w14:paraId="3BF5A3D5" w14:textId="4AFDA6D7" w:rsidR="0008594A" w:rsidRDefault="0008594A" w:rsidP="003F08B0">
            <w:pPr>
              <w:spacing w:line="288" w:lineRule="auto"/>
              <w:jc w:val="center"/>
            </w:pPr>
            <w:r w:rsidRPr="00DE56E8">
              <w:rPr>
                <w:rFonts w:hint="eastAsia"/>
              </w:rPr>
              <w:t>0.</w:t>
            </w:r>
            <w:r>
              <w:rPr>
                <w:rFonts w:hint="eastAsia"/>
              </w:rPr>
              <w:t>5</w:t>
            </w:r>
          </w:p>
        </w:tc>
        <w:tc>
          <w:tcPr>
            <w:tcW w:w="1396" w:type="dxa"/>
            <w:vAlign w:val="center"/>
          </w:tcPr>
          <w:p w14:paraId="599AFFBD" w14:textId="3D635457" w:rsidR="0008594A" w:rsidRDefault="0008594A" w:rsidP="003F08B0">
            <w:pPr>
              <w:spacing w:line="288" w:lineRule="auto"/>
              <w:jc w:val="center"/>
            </w:pPr>
            <w:r w:rsidRPr="00DE56E8">
              <w:rPr>
                <w:rFonts w:hint="eastAsia"/>
              </w:rPr>
              <w:t>0.165</w:t>
            </w:r>
          </w:p>
        </w:tc>
        <w:tc>
          <w:tcPr>
            <w:tcW w:w="1660" w:type="dxa"/>
            <w:vAlign w:val="center"/>
          </w:tcPr>
          <w:p w14:paraId="2A51DBF0" w14:textId="71AE2BE5" w:rsidR="0008594A" w:rsidRDefault="0008594A" w:rsidP="003F08B0">
            <w:pPr>
              <w:spacing w:line="288" w:lineRule="auto"/>
              <w:jc w:val="center"/>
            </w:pPr>
            <w:r w:rsidRPr="00DE56E8">
              <w:rPr>
                <w:rFonts w:hint="eastAsia"/>
              </w:rPr>
              <w:t>0.</w:t>
            </w:r>
            <w:r>
              <w:rPr>
                <w:rFonts w:hint="eastAsia"/>
              </w:rPr>
              <w:t>0891</w:t>
            </w:r>
          </w:p>
        </w:tc>
      </w:tr>
      <w:tr w:rsidR="00F02688" w14:paraId="263E6E2D" w14:textId="77777777" w:rsidTr="003F08B0">
        <w:trPr>
          <w:jc w:val="center"/>
        </w:trPr>
        <w:tc>
          <w:tcPr>
            <w:tcW w:w="1413" w:type="dxa"/>
            <w:vAlign w:val="center"/>
          </w:tcPr>
          <w:p w14:paraId="34D2C056" w14:textId="6C27D4F9" w:rsidR="00F02688" w:rsidRPr="00DE56E8" w:rsidRDefault="00F02688" w:rsidP="003F08B0">
            <w:pPr>
              <w:spacing w:line="288" w:lineRule="auto"/>
              <w:jc w:val="center"/>
              <w:rPr>
                <w:rFonts w:hint="eastAsia"/>
              </w:rPr>
            </w:pPr>
            <w:r w:rsidRPr="00DE56E8">
              <w:rPr>
                <w:rFonts w:hint="eastAsia"/>
              </w:rPr>
              <w:t>C12</w:t>
            </w:r>
          </w:p>
        </w:tc>
        <w:tc>
          <w:tcPr>
            <w:tcW w:w="2410" w:type="dxa"/>
            <w:vAlign w:val="center"/>
          </w:tcPr>
          <w:p w14:paraId="14297F2F" w14:textId="1F7E1056" w:rsidR="00F02688" w:rsidRPr="00DE56E8" w:rsidRDefault="00F02688" w:rsidP="003F08B0">
            <w:pPr>
              <w:spacing w:line="288" w:lineRule="auto"/>
              <w:jc w:val="center"/>
              <w:rPr>
                <w:rFonts w:hint="eastAsia"/>
              </w:rPr>
            </w:pPr>
            <w:r w:rsidRPr="00DE56E8">
              <w:rPr>
                <w:rFonts w:hint="eastAsia"/>
              </w:rPr>
              <w:t>机床整机</w:t>
            </w:r>
            <w:r>
              <w:rPr>
                <w:rFonts w:hint="eastAsia"/>
              </w:rPr>
              <w:t>性能指标</w:t>
            </w:r>
          </w:p>
        </w:tc>
        <w:tc>
          <w:tcPr>
            <w:tcW w:w="1417" w:type="dxa"/>
            <w:vAlign w:val="center"/>
          </w:tcPr>
          <w:p w14:paraId="1700DCAF" w14:textId="02F726B6" w:rsidR="00F02688" w:rsidRPr="00DE56E8" w:rsidRDefault="00F02688" w:rsidP="003F08B0">
            <w:pPr>
              <w:spacing w:line="288" w:lineRule="auto"/>
              <w:jc w:val="center"/>
              <w:rPr>
                <w:rFonts w:hint="eastAsia"/>
              </w:rPr>
            </w:pPr>
            <w:r w:rsidRPr="00DE56E8">
              <w:rPr>
                <w:rFonts w:hint="eastAsia"/>
              </w:rPr>
              <w:t>-</w:t>
            </w:r>
          </w:p>
        </w:tc>
        <w:tc>
          <w:tcPr>
            <w:tcW w:w="1396" w:type="dxa"/>
            <w:vAlign w:val="center"/>
          </w:tcPr>
          <w:p w14:paraId="171ED84E" w14:textId="530D754F" w:rsidR="00F02688" w:rsidRPr="00DE56E8" w:rsidRDefault="00F02688" w:rsidP="003F08B0">
            <w:pPr>
              <w:spacing w:line="288" w:lineRule="auto"/>
              <w:jc w:val="center"/>
              <w:rPr>
                <w:rFonts w:hint="eastAsia"/>
              </w:rPr>
            </w:pPr>
            <w:r>
              <w:rPr>
                <w:rFonts w:hint="eastAsia"/>
              </w:rPr>
              <w:t>0.67</w:t>
            </w:r>
          </w:p>
        </w:tc>
        <w:tc>
          <w:tcPr>
            <w:tcW w:w="1660" w:type="dxa"/>
            <w:vAlign w:val="center"/>
          </w:tcPr>
          <w:p w14:paraId="155CDAB1" w14:textId="1DFB6113" w:rsidR="00F02688" w:rsidRPr="00DE56E8" w:rsidRDefault="00820B6E" w:rsidP="003F08B0">
            <w:pPr>
              <w:spacing w:line="288" w:lineRule="auto"/>
              <w:jc w:val="center"/>
              <w:rPr>
                <w:rFonts w:hint="eastAsia"/>
              </w:rPr>
            </w:pPr>
            <w:r w:rsidRPr="00DE56E8">
              <w:rPr>
                <w:rFonts w:hint="eastAsia"/>
              </w:rPr>
              <w:t>-</w:t>
            </w:r>
          </w:p>
        </w:tc>
      </w:tr>
      <w:tr w:rsidR="0008594A" w14:paraId="7DD8D423" w14:textId="77777777" w:rsidTr="003F08B0">
        <w:trPr>
          <w:jc w:val="center"/>
        </w:trPr>
        <w:tc>
          <w:tcPr>
            <w:tcW w:w="1413" w:type="dxa"/>
            <w:vAlign w:val="center"/>
          </w:tcPr>
          <w:p w14:paraId="486AA239" w14:textId="7B1AF407" w:rsidR="0008594A" w:rsidRDefault="0008594A" w:rsidP="003F08B0">
            <w:pPr>
              <w:spacing w:line="288" w:lineRule="auto"/>
              <w:jc w:val="center"/>
            </w:pPr>
            <w:r w:rsidRPr="00DE56E8">
              <w:rPr>
                <w:rFonts w:hint="eastAsia"/>
              </w:rPr>
              <w:t>C121</w:t>
            </w:r>
          </w:p>
        </w:tc>
        <w:tc>
          <w:tcPr>
            <w:tcW w:w="2410" w:type="dxa"/>
            <w:vAlign w:val="center"/>
          </w:tcPr>
          <w:p w14:paraId="3DDE4AC3" w14:textId="5410A68E" w:rsidR="0008594A" w:rsidRDefault="0008594A" w:rsidP="003F08B0">
            <w:pPr>
              <w:spacing w:line="288" w:lineRule="auto"/>
              <w:jc w:val="center"/>
            </w:pPr>
            <w:r w:rsidRPr="00DE56E8">
              <w:rPr>
                <w:rFonts w:hint="eastAsia"/>
              </w:rPr>
              <w:t>精度波动度</w:t>
            </w:r>
          </w:p>
        </w:tc>
        <w:tc>
          <w:tcPr>
            <w:tcW w:w="1417" w:type="dxa"/>
            <w:vAlign w:val="center"/>
          </w:tcPr>
          <w:p w14:paraId="13E6DD74" w14:textId="27CECF7A" w:rsidR="0008594A" w:rsidRDefault="0008594A" w:rsidP="003F08B0">
            <w:pPr>
              <w:spacing w:line="288" w:lineRule="auto"/>
              <w:jc w:val="center"/>
            </w:pPr>
            <w:r w:rsidRPr="00DE56E8">
              <w:rPr>
                <w:rFonts w:hint="eastAsia"/>
              </w:rPr>
              <w:t>0.</w:t>
            </w:r>
            <w:r>
              <w:rPr>
                <w:rFonts w:hint="eastAsia"/>
              </w:rPr>
              <w:t>3</w:t>
            </w:r>
          </w:p>
        </w:tc>
        <w:tc>
          <w:tcPr>
            <w:tcW w:w="1396" w:type="dxa"/>
            <w:vAlign w:val="center"/>
          </w:tcPr>
          <w:p w14:paraId="1ACA70FA" w14:textId="7DB163AC" w:rsidR="0008594A" w:rsidRDefault="0008594A" w:rsidP="003F08B0">
            <w:pPr>
              <w:spacing w:line="288" w:lineRule="auto"/>
              <w:jc w:val="center"/>
            </w:pPr>
            <w:r w:rsidRPr="00DE56E8">
              <w:rPr>
                <w:rFonts w:hint="eastAsia"/>
              </w:rPr>
              <w:t>0.201</w:t>
            </w:r>
          </w:p>
        </w:tc>
        <w:tc>
          <w:tcPr>
            <w:tcW w:w="1660" w:type="dxa"/>
            <w:vAlign w:val="center"/>
          </w:tcPr>
          <w:p w14:paraId="635CE562" w14:textId="22E0B892" w:rsidR="0008594A" w:rsidRDefault="0008594A" w:rsidP="003F08B0">
            <w:pPr>
              <w:spacing w:line="288" w:lineRule="auto"/>
              <w:jc w:val="center"/>
            </w:pPr>
            <w:r>
              <w:rPr>
                <w:rFonts w:hint="eastAsia"/>
              </w:rPr>
              <w:t>0.1085</w:t>
            </w:r>
          </w:p>
        </w:tc>
      </w:tr>
      <w:tr w:rsidR="0008594A" w14:paraId="241315E1" w14:textId="77777777" w:rsidTr="003F08B0">
        <w:trPr>
          <w:jc w:val="center"/>
        </w:trPr>
        <w:tc>
          <w:tcPr>
            <w:tcW w:w="1413" w:type="dxa"/>
            <w:vAlign w:val="center"/>
          </w:tcPr>
          <w:p w14:paraId="024F465E" w14:textId="564B59A6" w:rsidR="0008594A" w:rsidRDefault="0008594A" w:rsidP="003F08B0">
            <w:pPr>
              <w:spacing w:line="288" w:lineRule="auto"/>
              <w:jc w:val="center"/>
            </w:pPr>
            <w:r w:rsidRPr="00DE56E8">
              <w:rPr>
                <w:rFonts w:hint="eastAsia"/>
              </w:rPr>
              <w:t>C122</w:t>
            </w:r>
          </w:p>
        </w:tc>
        <w:tc>
          <w:tcPr>
            <w:tcW w:w="2410" w:type="dxa"/>
            <w:vAlign w:val="center"/>
          </w:tcPr>
          <w:p w14:paraId="364B3D2B" w14:textId="23BB25ED" w:rsidR="0008594A" w:rsidRDefault="0008594A" w:rsidP="003F08B0">
            <w:pPr>
              <w:spacing w:line="288" w:lineRule="auto"/>
              <w:jc w:val="center"/>
            </w:pPr>
            <w:r w:rsidRPr="00DE56E8">
              <w:rPr>
                <w:rFonts w:hint="eastAsia"/>
              </w:rPr>
              <w:t>精度退化率</w:t>
            </w:r>
          </w:p>
        </w:tc>
        <w:tc>
          <w:tcPr>
            <w:tcW w:w="1417" w:type="dxa"/>
            <w:vAlign w:val="center"/>
          </w:tcPr>
          <w:p w14:paraId="7F767D3A" w14:textId="75A7974E" w:rsidR="0008594A" w:rsidRDefault="0008594A" w:rsidP="003F08B0">
            <w:pPr>
              <w:spacing w:line="288" w:lineRule="auto"/>
              <w:jc w:val="center"/>
            </w:pPr>
            <w:r w:rsidRPr="00DE56E8">
              <w:rPr>
                <w:rFonts w:hint="eastAsia"/>
              </w:rPr>
              <w:t>0.</w:t>
            </w:r>
            <w:r>
              <w:rPr>
                <w:rFonts w:hint="eastAsia"/>
              </w:rPr>
              <w:t>4</w:t>
            </w:r>
          </w:p>
        </w:tc>
        <w:tc>
          <w:tcPr>
            <w:tcW w:w="1396" w:type="dxa"/>
            <w:vAlign w:val="center"/>
          </w:tcPr>
          <w:p w14:paraId="7FAF0C68" w14:textId="3AAEB553" w:rsidR="0008594A" w:rsidRDefault="0008594A" w:rsidP="003F08B0">
            <w:pPr>
              <w:spacing w:line="288" w:lineRule="auto"/>
              <w:jc w:val="center"/>
            </w:pPr>
            <w:r w:rsidRPr="00DE56E8">
              <w:rPr>
                <w:rFonts w:hint="eastAsia"/>
              </w:rPr>
              <w:t>0.268</w:t>
            </w:r>
          </w:p>
        </w:tc>
        <w:tc>
          <w:tcPr>
            <w:tcW w:w="1660" w:type="dxa"/>
            <w:vAlign w:val="center"/>
          </w:tcPr>
          <w:p w14:paraId="797BF92C" w14:textId="44E174F5" w:rsidR="0008594A" w:rsidRDefault="0008594A" w:rsidP="003F08B0">
            <w:pPr>
              <w:spacing w:line="288" w:lineRule="auto"/>
              <w:jc w:val="center"/>
            </w:pPr>
            <w:r w:rsidRPr="00DE56E8">
              <w:rPr>
                <w:rFonts w:hint="eastAsia"/>
              </w:rPr>
              <w:t>0.</w:t>
            </w:r>
            <w:r>
              <w:rPr>
                <w:rFonts w:hint="eastAsia"/>
              </w:rPr>
              <w:t>144</w:t>
            </w:r>
            <w:r w:rsidR="00EC08E7">
              <w:rPr>
                <w:rFonts w:hint="eastAsia"/>
              </w:rPr>
              <w:t>8</w:t>
            </w:r>
          </w:p>
        </w:tc>
      </w:tr>
      <w:tr w:rsidR="0008594A" w14:paraId="426CF085" w14:textId="77777777" w:rsidTr="003F08B0">
        <w:trPr>
          <w:jc w:val="center"/>
        </w:trPr>
        <w:tc>
          <w:tcPr>
            <w:tcW w:w="1413" w:type="dxa"/>
            <w:vAlign w:val="center"/>
          </w:tcPr>
          <w:p w14:paraId="0B3B2D30" w14:textId="5D434F14" w:rsidR="0008594A" w:rsidRDefault="0008594A" w:rsidP="003F08B0">
            <w:pPr>
              <w:spacing w:line="288" w:lineRule="auto"/>
              <w:jc w:val="center"/>
            </w:pPr>
            <w:r w:rsidRPr="00DE56E8">
              <w:rPr>
                <w:rFonts w:hint="eastAsia"/>
              </w:rPr>
              <w:t>C123</w:t>
            </w:r>
          </w:p>
        </w:tc>
        <w:tc>
          <w:tcPr>
            <w:tcW w:w="2410" w:type="dxa"/>
            <w:vAlign w:val="center"/>
          </w:tcPr>
          <w:p w14:paraId="784132BF" w14:textId="7A3D99D0" w:rsidR="0008594A" w:rsidRDefault="0008594A" w:rsidP="003F08B0">
            <w:pPr>
              <w:spacing w:line="288" w:lineRule="auto"/>
              <w:jc w:val="center"/>
            </w:pPr>
            <w:r w:rsidRPr="00DE56E8">
              <w:rPr>
                <w:rFonts w:hint="eastAsia"/>
              </w:rPr>
              <w:t>刚度退化率</w:t>
            </w:r>
          </w:p>
        </w:tc>
        <w:tc>
          <w:tcPr>
            <w:tcW w:w="1417" w:type="dxa"/>
            <w:vAlign w:val="center"/>
          </w:tcPr>
          <w:p w14:paraId="7844BEF2" w14:textId="5FFC8DE1" w:rsidR="0008594A" w:rsidRDefault="0008594A" w:rsidP="003F08B0">
            <w:pPr>
              <w:spacing w:line="288" w:lineRule="auto"/>
              <w:jc w:val="center"/>
            </w:pPr>
            <w:r w:rsidRPr="00DE56E8">
              <w:rPr>
                <w:rFonts w:hint="eastAsia"/>
              </w:rPr>
              <w:t>0.</w:t>
            </w:r>
            <w:r>
              <w:rPr>
                <w:rFonts w:hint="eastAsia"/>
              </w:rPr>
              <w:t>3</w:t>
            </w:r>
          </w:p>
        </w:tc>
        <w:tc>
          <w:tcPr>
            <w:tcW w:w="1396" w:type="dxa"/>
            <w:vAlign w:val="center"/>
          </w:tcPr>
          <w:p w14:paraId="005E49F9" w14:textId="4FBD5028" w:rsidR="0008594A" w:rsidRDefault="0008594A" w:rsidP="003F08B0">
            <w:pPr>
              <w:spacing w:line="288" w:lineRule="auto"/>
              <w:jc w:val="center"/>
            </w:pPr>
            <w:r w:rsidRPr="00DE56E8">
              <w:rPr>
                <w:rFonts w:hint="eastAsia"/>
              </w:rPr>
              <w:t>0.201</w:t>
            </w:r>
          </w:p>
        </w:tc>
        <w:tc>
          <w:tcPr>
            <w:tcW w:w="1660" w:type="dxa"/>
            <w:vAlign w:val="center"/>
          </w:tcPr>
          <w:p w14:paraId="3C4872E8" w14:textId="2F1BCD72" w:rsidR="0008594A" w:rsidRDefault="0008594A" w:rsidP="003F08B0">
            <w:pPr>
              <w:spacing w:line="288" w:lineRule="auto"/>
              <w:jc w:val="center"/>
            </w:pPr>
            <w:r w:rsidRPr="00DE56E8">
              <w:rPr>
                <w:rFonts w:hint="eastAsia"/>
              </w:rPr>
              <w:t>0.</w:t>
            </w:r>
            <w:r>
              <w:rPr>
                <w:rFonts w:hint="eastAsia"/>
              </w:rPr>
              <w:t>1085</w:t>
            </w:r>
          </w:p>
        </w:tc>
      </w:tr>
      <w:tr w:rsidR="00BA7046" w14:paraId="739D2A8B" w14:textId="77777777" w:rsidTr="003F08B0">
        <w:trPr>
          <w:jc w:val="center"/>
        </w:trPr>
        <w:tc>
          <w:tcPr>
            <w:tcW w:w="1413" w:type="dxa"/>
            <w:vAlign w:val="center"/>
          </w:tcPr>
          <w:p w14:paraId="6853F60E" w14:textId="7412EC28" w:rsidR="00BA7046" w:rsidRDefault="00BA7046" w:rsidP="003F08B0">
            <w:pPr>
              <w:spacing w:line="288" w:lineRule="auto"/>
              <w:jc w:val="center"/>
            </w:pPr>
            <w:r w:rsidRPr="00DE56E8">
              <w:rPr>
                <w:rFonts w:hint="eastAsia"/>
              </w:rPr>
              <w:t>B2</w:t>
            </w:r>
          </w:p>
        </w:tc>
        <w:tc>
          <w:tcPr>
            <w:tcW w:w="2410" w:type="dxa"/>
            <w:vAlign w:val="center"/>
          </w:tcPr>
          <w:p w14:paraId="78136BD2" w14:textId="14FAA216" w:rsidR="00BA7046" w:rsidRDefault="00BA7046" w:rsidP="003F08B0">
            <w:pPr>
              <w:spacing w:line="288" w:lineRule="auto"/>
              <w:jc w:val="center"/>
            </w:pPr>
            <w:r w:rsidRPr="00DE56E8">
              <w:rPr>
                <w:rFonts w:hint="eastAsia"/>
              </w:rPr>
              <w:t>辅助部分</w:t>
            </w:r>
          </w:p>
        </w:tc>
        <w:tc>
          <w:tcPr>
            <w:tcW w:w="1417" w:type="dxa"/>
            <w:vAlign w:val="center"/>
          </w:tcPr>
          <w:p w14:paraId="1C1C5758" w14:textId="3F2A0607" w:rsidR="00BA7046" w:rsidRDefault="003F08B0" w:rsidP="003F08B0">
            <w:pPr>
              <w:spacing w:line="288" w:lineRule="auto"/>
              <w:jc w:val="center"/>
            </w:pPr>
            <w:r w:rsidRPr="00DE56E8">
              <w:rPr>
                <w:rFonts w:hint="eastAsia"/>
              </w:rPr>
              <w:t>-</w:t>
            </w:r>
          </w:p>
        </w:tc>
        <w:tc>
          <w:tcPr>
            <w:tcW w:w="1396" w:type="dxa"/>
            <w:vAlign w:val="center"/>
          </w:tcPr>
          <w:p w14:paraId="064F8EC8" w14:textId="3059A033" w:rsidR="00BA7046" w:rsidRDefault="00BA7046" w:rsidP="003F08B0">
            <w:pPr>
              <w:spacing w:line="288" w:lineRule="auto"/>
              <w:jc w:val="center"/>
            </w:pPr>
            <w:r w:rsidRPr="00DE56E8">
              <w:rPr>
                <w:rFonts w:hint="eastAsia"/>
              </w:rPr>
              <w:t>-</w:t>
            </w:r>
          </w:p>
        </w:tc>
        <w:tc>
          <w:tcPr>
            <w:tcW w:w="1660" w:type="dxa"/>
            <w:vAlign w:val="center"/>
          </w:tcPr>
          <w:p w14:paraId="352550E5" w14:textId="7963827D" w:rsidR="00BA7046" w:rsidRPr="00820B6E" w:rsidRDefault="00BA7046" w:rsidP="003F08B0">
            <w:pPr>
              <w:spacing w:line="288" w:lineRule="auto"/>
              <w:jc w:val="center"/>
            </w:pPr>
            <w:r w:rsidRPr="00820B6E">
              <w:rPr>
                <w:rFonts w:hint="eastAsia"/>
              </w:rPr>
              <w:t>0.29</w:t>
            </w:r>
          </w:p>
        </w:tc>
      </w:tr>
      <w:tr w:rsidR="00F02688" w14:paraId="4BC784FC" w14:textId="77777777" w:rsidTr="003F08B0">
        <w:trPr>
          <w:jc w:val="center"/>
        </w:trPr>
        <w:tc>
          <w:tcPr>
            <w:tcW w:w="1413" w:type="dxa"/>
            <w:vAlign w:val="center"/>
          </w:tcPr>
          <w:p w14:paraId="6D97D74B" w14:textId="66E97C84" w:rsidR="00F02688" w:rsidRPr="00DE56E8" w:rsidRDefault="00F02688" w:rsidP="003F08B0">
            <w:pPr>
              <w:spacing w:line="288" w:lineRule="auto"/>
              <w:jc w:val="center"/>
              <w:rPr>
                <w:rFonts w:hint="eastAsia"/>
              </w:rPr>
            </w:pPr>
            <w:r w:rsidRPr="00DE56E8">
              <w:rPr>
                <w:rFonts w:hint="eastAsia"/>
              </w:rPr>
              <w:t>C21</w:t>
            </w:r>
          </w:p>
        </w:tc>
        <w:tc>
          <w:tcPr>
            <w:tcW w:w="2410" w:type="dxa"/>
            <w:vAlign w:val="center"/>
          </w:tcPr>
          <w:p w14:paraId="752B5D04" w14:textId="4122DC90" w:rsidR="00F02688" w:rsidRPr="00DE56E8" w:rsidRDefault="00F02688" w:rsidP="003F08B0">
            <w:pPr>
              <w:spacing w:line="288" w:lineRule="auto"/>
              <w:jc w:val="center"/>
              <w:rPr>
                <w:rFonts w:hint="eastAsia"/>
              </w:rPr>
            </w:pPr>
            <w:r w:rsidRPr="00DE56E8">
              <w:rPr>
                <w:rFonts w:hint="eastAsia"/>
              </w:rPr>
              <w:t>辅助部分</w:t>
            </w:r>
            <w:r>
              <w:rPr>
                <w:rFonts w:hint="eastAsia"/>
              </w:rPr>
              <w:t>故障指标</w:t>
            </w:r>
          </w:p>
        </w:tc>
        <w:tc>
          <w:tcPr>
            <w:tcW w:w="1417" w:type="dxa"/>
            <w:vAlign w:val="center"/>
          </w:tcPr>
          <w:p w14:paraId="1B9C5D90" w14:textId="1C8EC7FF" w:rsidR="00F02688" w:rsidRPr="00DE56E8" w:rsidRDefault="00820B6E" w:rsidP="003F08B0">
            <w:pPr>
              <w:spacing w:line="288" w:lineRule="auto"/>
              <w:jc w:val="center"/>
              <w:rPr>
                <w:rFonts w:hint="eastAsia"/>
              </w:rPr>
            </w:pPr>
            <w:r w:rsidRPr="00DE56E8">
              <w:rPr>
                <w:rFonts w:hint="eastAsia"/>
              </w:rPr>
              <w:t>-</w:t>
            </w:r>
          </w:p>
        </w:tc>
        <w:tc>
          <w:tcPr>
            <w:tcW w:w="1396" w:type="dxa"/>
            <w:vAlign w:val="center"/>
          </w:tcPr>
          <w:p w14:paraId="58BE2192" w14:textId="1B91C212" w:rsidR="00F02688" w:rsidRPr="00DE56E8" w:rsidRDefault="00820B6E" w:rsidP="003F08B0">
            <w:pPr>
              <w:spacing w:line="288" w:lineRule="auto"/>
              <w:jc w:val="center"/>
              <w:rPr>
                <w:rFonts w:hint="eastAsia"/>
              </w:rPr>
            </w:pPr>
            <w:r>
              <w:rPr>
                <w:rFonts w:hint="eastAsia"/>
              </w:rPr>
              <w:t>0.4</w:t>
            </w:r>
          </w:p>
        </w:tc>
        <w:tc>
          <w:tcPr>
            <w:tcW w:w="1660" w:type="dxa"/>
            <w:vAlign w:val="center"/>
          </w:tcPr>
          <w:p w14:paraId="111ACA17" w14:textId="3D19B32C" w:rsidR="00F02688" w:rsidRPr="003F08B0" w:rsidRDefault="00820B6E" w:rsidP="003F08B0">
            <w:pPr>
              <w:spacing w:line="288" w:lineRule="auto"/>
              <w:jc w:val="center"/>
              <w:rPr>
                <w:rFonts w:hint="eastAsia"/>
                <w:b/>
                <w:bCs/>
              </w:rPr>
            </w:pPr>
            <w:r w:rsidRPr="00DE56E8">
              <w:rPr>
                <w:rFonts w:hint="eastAsia"/>
              </w:rPr>
              <w:t>-</w:t>
            </w:r>
          </w:p>
        </w:tc>
      </w:tr>
      <w:tr w:rsidR="0008594A" w14:paraId="0C0528FE" w14:textId="77777777" w:rsidTr="003F08B0">
        <w:trPr>
          <w:jc w:val="center"/>
        </w:trPr>
        <w:tc>
          <w:tcPr>
            <w:tcW w:w="1413" w:type="dxa"/>
            <w:vAlign w:val="center"/>
          </w:tcPr>
          <w:p w14:paraId="6F761007" w14:textId="7991FDED" w:rsidR="0008594A" w:rsidRDefault="0008594A" w:rsidP="003F08B0">
            <w:pPr>
              <w:spacing w:line="288" w:lineRule="auto"/>
              <w:jc w:val="center"/>
            </w:pPr>
            <w:r w:rsidRPr="00DE56E8">
              <w:rPr>
                <w:rFonts w:hint="eastAsia"/>
              </w:rPr>
              <w:t>C211</w:t>
            </w:r>
          </w:p>
        </w:tc>
        <w:tc>
          <w:tcPr>
            <w:tcW w:w="2410" w:type="dxa"/>
            <w:vAlign w:val="center"/>
          </w:tcPr>
          <w:p w14:paraId="1F51CE5D" w14:textId="70C76B80" w:rsidR="0008594A" w:rsidRDefault="0008594A" w:rsidP="003F08B0">
            <w:pPr>
              <w:spacing w:line="288" w:lineRule="auto"/>
              <w:jc w:val="center"/>
            </w:pPr>
            <w:r w:rsidRPr="00DE56E8">
              <w:rPr>
                <w:rFonts w:hint="eastAsia"/>
              </w:rPr>
              <w:t>失效率</w:t>
            </w:r>
          </w:p>
        </w:tc>
        <w:tc>
          <w:tcPr>
            <w:tcW w:w="1417" w:type="dxa"/>
            <w:vAlign w:val="center"/>
          </w:tcPr>
          <w:p w14:paraId="206675F7" w14:textId="4D01D802" w:rsidR="0008594A" w:rsidRDefault="0008594A" w:rsidP="003F08B0">
            <w:pPr>
              <w:spacing w:line="288" w:lineRule="auto"/>
              <w:jc w:val="center"/>
            </w:pPr>
            <w:r>
              <w:rPr>
                <w:rFonts w:hint="eastAsia"/>
              </w:rPr>
              <w:t>0.6</w:t>
            </w:r>
          </w:p>
        </w:tc>
        <w:tc>
          <w:tcPr>
            <w:tcW w:w="1396" w:type="dxa"/>
            <w:vAlign w:val="center"/>
          </w:tcPr>
          <w:p w14:paraId="15C856B4" w14:textId="152C1715" w:rsidR="0008594A" w:rsidRDefault="0008594A" w:rsidP="003F08B0">
            <w:pPr>
              <w:spacing w:line="288" w:lineRule="auto"/>
              <w:jc w:val="center"/>
            </w:pPr>
            <w:r w:rsidRPr="00DE56E8">
              <w:rPr>
                <w:rFonts w:hint="eastAsia"/>
              </w:rPr>
              <w:t>0.</w:t>
            </w:r>
            <w:r>
              <w:rPr>
                <w:rFonts w:hint="eastAsia"/>
              </w:rPr>
              <w:t>24</w:t>
            </w:r>
          </w:p>
        </w:tc>
        <w:tc>
          <w:tcPr>
            <w:tcW w:w="1660" w:type="dxa"/>
            <w:vAlign w:val="center"/>
          </w:tcPr>
          <w:p w14:paraId="41B3064A" w14:textId="7630E28B" w:rsidR="0008594A" w:rsidRDefault="0008594A" w:rsidP="003F08B0">
            <w:pPr>
              <w:spacing w:line="288" w:lineRule="auto"/>
              <w:jc w:val="center"/>
            </w:pPr>
            <w:r w:rsidRPr="00DE56E8">
              <w:rPr>
                <w:rFonts w:hint="eastAsia"/>
              </w:rPr>
              <w:t>0.</w:t>
            </w:r>
            <w:r>
              <w:rPr>
                <w:rFonts w:hint="eastAsia"/>
              </w:rPr>
              <w:t>0696</w:t>
            </w:r>
          </w:p>
        </w:tc>
      </w:tr>
      <w:tr w:rsidR="0008594A" w14:paraId="41812D79" w14:textId="77777777" w:rsidTr="003F08B0">
        <w:trPr>
          <w:jc w:val="center"/>
        </w:trPr>
        <w:tc>
          <w:tcPr>
            <w:tcW w:w="1413" w:type="dxa"/>
            <w:vAlign w:val="center"/>
          </w:tcPr>
          <w:p w14:paraId="3D023F29" w14:textId="4ABD0ECC" w:rsidR="0008594A" w:rsidRDefault="0008594A" w:rsidP="003F08B0">
            <w:pPr>
              <w:spacing w:line="288" w:lineRule="auto"/>
              <w:jc w:val="center"/>
            </w:pPr>
            <w:r w:rsidRPr="00DE56E8">
              <w:rPr>
                <w:rFonts w:hint="eastAsia"/>
              </w:rPr>
              <w:t>C212</w:t>
            </w:r>
          </w:p>
        </w:tc>
        <w:tc>
          <w:tcPr>
            <w:tcW w:w="2410" w:type="dxa"/>
            <w:vAlign w:val="center"/>
          </w:tcPr>
          <w:p w14:paraId="1A3DEC27" w14:textId="51ED931B" w:rsidR="0008594A" w:rsidRDefault="0008594A" w:rsidP="003F08B0">
            <w:pPr>
              <w:spacing w:line="288" w:lineRule="auto"/>
              <w:jc w:val="center"/>
            </w:pPr>
            <w:r w:rsidRPr="00DE56E8">
              <w:rPr>
                <w:rFonts w:hint="eastAsia"/>
              </w:rPr>
              <w:t>平均修复时间</w:t>
            </w:r>
          </w:p>
        </w:tc>
        <w:tc>
          <w:tcPr>
            <w:tcW w:w="1417" w:type="dxa"/>
            <w:vAlign w:val="center"/>
          </w:tcPr>
          <w:p w14:paraId="549948FE" w14:textId="5D5853C5" w:rsidR="0008594A" w:rsidRDefault="0008594A" w:rsidP="003F08B0">
            <w:pPr>
              <w:spacing w:line="288" w:lineRule="auto"/>
              <w:jc w:val="center"/>
            </w:pPr>
            <w:r w:rsidRPr="00DE56E8">
              <w:rPr>
                <w:rFonts w:hint="eastAsia"/>
              </w:rPr>
              <w:t>0.</w:t>
            </w:r>
            <w:r>
              <w:rPr>
                <w:rFonts w:hint="eastAsia"/>
              </w:rPr>
              <w:t>4</w:t>
            </w:r>
          </w:p>
        </w:tc>
        <w:tc>
          <w:tcPr>
            <w:tcW w:w="1396" w:type="dxa"/>
            <w:vAlign w:val="center"/>
          </w:tcPr>
          <w:p w14:paraId="1792144A" w14:textId="23C951A2" w:rsidR="0008594A" w:rsidRDefault="0008594A" w:rsidP="003F08B0">
            <w:pPr>
              <w:spacing w:line="288" w:lineRule="auto"/>
              <w:jc w:val="center"/>
            </w:pPr>
            <w:r w:rsidRPr="00DE56E8">
              <w:rPr>
                <w:rFonts w:hint="eastAsia"/>
              </w:rPr>
              <w:t>0.16</w:t>
            </w:r>
          </w:p>
        </w:tc>
        <w:tc>
          <w:tcPr>
            <w:tcW w:w="1660" w:type="dxa"/>
            <w:vAlign w:val="center"/>
          </w:tcPr>
          <w:p w14:paraId="5A211075" w14:textId="65EE6AA2" w:rsidR="0008594A" w:rsidRDefault="0008594A" w:rsidP="003F08B0">
            <w:pPr>
              <w:spacing w:line="288" w:lineRule="auto"/>
              <w:jc w:val="center"/>
            </w:pPr>
            <w:r w:rsidRPr="00DE56E8">
              <w:rPr>
                <w:rFonts w:hint="eastAsia"/>
              </w:rPr>
              <w:t>0.0</w:t>
            </w:r>
            <w:r w:rsidR="004E328D">
              <w:rPr>
                <w:rFonts w:hint="eastAsia"/>
              </w:rPr>
              <w:t>464</w:t>
            </w:r>
          </w:p>
        </w:tc>
      </w:tr>
      <w:tr w:rsidR="00F02688" w14:paraId="511F6227" w14:textId="77777777" w:rsidTr="003F08B0">
        <w:trPr>
          <w:jc w:val="center"/>
        </w:trPr>
        <w:tc>
          <w:tcPr>
            <w:tcW w:w="1413" w:type="dxa"/>
            <w:vAlign w:val="center"/>
          </w:tcPr>
          <w:p w14:paraId="3940D62D" w14:textId="12151B8A" w:rsidR="00F02688" w:rsidRPr="00DE56E8" w:rsidRDefault="00F02688" w:rsidP="003F08B0">
            <w:pPr>
              <w:spacing w:line="288" w:lineRule="auto"/>
              <w:jc w:val="center"/>
              <w:rPr>
                <w:rFonts w:hint="eastAsia"/>
              </w:rPr>
            </w:pPr>
            <w:r w:rsidRPr="00DE56E8">
              <w:rPr>
                <w:rFonts w:hint="eastAsia"/>
              </w:rPr>
              <w:t>C2</w:t>
            </w:r>
            <w:r>
              <w:rPr>
                <w:rFonts w:hint="eastAsia"/>
              </w:rPr>
              <w:t>2</w:t>
            </w:r>
          </w:p>
        </w:tc>
        <w:tc>
          <w:tcPr>
            <w:tcW w:w="2410" w:type="dxa"/>
            <w:vAlign w:val="center"/>
          </w:tcPr>
          <w:p w14:paraId="076561CE" w14:textId="04DCB739" w:rsidR="00F02688" w:rsidRPr="00DE56E8" w:rsidRDefault="00F02688" w:rsidP="003F08B0">
            <w:pPr>
              <w:spacing w:line="288" w:lineRule="auto"/>
              <w:jc w:val="center"/>
              <w:rPr>
                <w:rFonts w:hint="eastAsia"/>
              </w:rPr>
            </w:pPr>
            <w:r w:rsidRPr="00DE56E8">
              <w:rPr>
                <w:rFonts w:hint="eastAsia"/>
              </w:rPr>
              <w:t>辅助部分</w:t>
            </w:r>
            <w:r>
              <w:rPr>
                <w:rFonts w:hint="eastAsia"/>
              </w:rPr>
              <w:t>性能指标</w:t>
            </w:r>
          </w:p>
        </w:tc>
        <w:tc>
          <w:tcPr>
            <w:tcW w:w="1417" w:type="dxa"/>
            <w:vAlign w:val="center"/>
          </w:tcPr>
          <w:p w14:paraId="5765CD10" w14:textId="450E6B5A" w:rsidR="00F02688" w:rsidRPr="00DE56E8" w:rsidRDefault="00820B6E" w:rsidP="003F08B0">
            <w:pPr>
              <w:spacing w:line="288" w:lineRule="auto"/>
              <w:jc w:val="center"/>
              <w:rPr>
                <w:rFonts w:hint="eastAsia"/>
              </w:rPr>
            </w:pPr>
            <w:r w:rsidRPr="00DE56E8">
              <w:rPr>
                <w:rFonts w:hint="eastAsia"/>
              </w:rPr>
              <w:t>-</w:t>
            </w:r>
          </w:p>
        </w:tc>
        <w:tc>
          <w:tcPr>
            <w:tcW w:w="1396" w:type="dxa"/>
            <w:vAlign w:val="center"/>
          </w:tcPr>
          <w:p w14:paraId="7778C59C" w14:textId="0722C116" w:rsidR="00F02688" w:rsidRPr="00DE56E8" w:rsidRDefault="00820B6E" w:rsidP="003F08B0">
            <w:pPr>
              <w:spacing w:line="288" w:lineRule="auto"/>
              <w:jc w:val="center"/>
              <w:rPr>
                <w:rFonts w:hint="eastAsia"/>
              </w:rPr>
            </w:pPr>
            <w:r>
              <w:rPr>
                <w:rFonts w:hint="eastAsia"/>
              </w:rPr>
              <w:t>0.6</w:t>
            </w:r>
          </w:p>
        </w:tc>
        <w:tc>
          <w:tcPr>
            <w:tcW w:w="1660" w:type="dxa"/>
            <w:vAlign w:val="center"/>
          </w:tcPr>
          <w:p w14:paraId="6F41F9F7" w14:textId="2E8B9D2E" w:rsidR="00F02688" w:rsidRPr="00DE56E8" w:rsidRDefault="00820B6E" w:rsidP="003F08B0">
            <w:pPr>
              <w:spacing w:line="288" w:lineRule="auto"/>
              <w:jc w:val="center"/>
              <w:rPr>
                <w:rFonts w:hint="eastAsia"/>
              </w:rPr>
            </w:pPr>
            <w:r w:rsidRPr="00DE56E8">
              <w:rPr>
                <w:rFonts w:hint="eastAsia"/>
              </w:rPr>
              <w:t>-</w:t>
            </w:r>
          </w:p>
        </w:tc>
      </w:tr>
      <w:tr w:rsidR="0008594A" w14:paraId="001212B2" w14:textId="77777777" w:rsidTr="003F08B0">
        <w:trPr>
          <w:jc w:val="center"/>
        </w:trPr>
        <w:tc>
          <w:tcPr>
            <w:tcW w:w="1413" w:type="dxa"/>
            <w:vAlign w:val="center"/>
          </w:tcPr>
          <w:p w14:paraId="13BA540D" w14:textId="0044D297" w:rsidR="0008594A" w:rsidRDefault="0008594A" w:rsidP="003F08B0">
            <w:pPr>
              <w:spacing w:line="288" w:lineRule="auto"/>
              <w:jc w:val="center"/>
            </w:pPr>
            <w:r w:rsidRPr="00DE56E8">
              <w:rPr>
                <w:rFonts w:hint="eastAsia"/>
              </w:rPr>
              <w:t>C221</w:t>
            </w:r>
          </w:p>
        </w:tc>
        <w:tc>
          <w:tcPr>
            <w:tcW w:w="2410" w:type="dxa"/>
            <w:vAlign w:val="center"/>
          </w:tcPr>
          <w:p w14:paraId="6E372912" w14:textId="5032D769" w:rsidR="0008594A" w:rsidRDefault="00631464" w:rsidP="003F08B0">
            <w:pPr>
              <w:spacing w:line="288" w:lineRule="auto"/>
              <w:jc w:val="center"/>
            </w:pPr>
            <w:r>
              <w:rPr>
                <w:rFonts w:hint="eastAsia"/>
              </w:rPr>
              <w:t>切削力波动度</w:t>
            </w:r>
          </w:p>
        </w:tc>
        <w:tc>
          <w:tcPr>
            <w:tcW w:w="1417" w:type="dxa"/>
            <w:vAlign w:val="center"/>
          </w:tcPr>
          <w:p w14:paraId="552F9A23" w14:textId="31352A34" w:rsidR="0008594A" w:rsidRDefault="0008594A" w:rsidP="003F08B0">
            <w:pPr>
              <w:spacing w:line="288" w:lineRule="auto"/>
              <w:jc w:val="center"/>
            </w:pPr>
            <w:r w:rsidRPr="00DE56E8">
              <w:rPr>
                <w:rFonts w:hint="eastAsia"/>
              </w:rPr>
              <w:t>0.</w:t>
            </w:r>
            <w:r>
              <w:rPr>
                <w:rFonts w:hint="eastAsia"/>
              </w:rPr>
              <w:t>5</w:t>
            </w:r>
          </w:p>
        </w:tc>
        <w:tc>
          <w:tcPr>
            <w:tcW w:w="1396" w:type="dxa"/>
            <w:vAlign w:val="center"/>
          </w:tcPr>
          <w:p w14:paraId="1E3921A2" w14:textId="1EE64327" w:rsidR="0008594A" w:rsidRDefault="0008594A" w:rsidP="003F08B0">
            <w:pPr>
              <w:spacing w:line="288" w:lineRule="auto"/>
              <w:jc w:val="center"/>
            </w:pPr>
            <w:r w:rsidRPr="00DE56E8">
              <w:rPr>
                <w:rFonts w:hint="eastAsia"/>
              </w:rPr>
              <w:t>0.</w:t>
            </w:r>
            <w:r>
              <w:rPr>
                <w:rFonts w:hint="eastAsia"/>
              </w:rPr>
              <w:t>3</w:t>
            </w:r>
          </w:p>
        </w:tc>
        <w:tc>
          <w:tcPr>
            <w:tcW w:w="1660" w:type="dxa"/>
            <w:vAlign w:val="center"/>
          </w:tcPr>
          <w:p w14:paraId="10CC136E" w14:textId="5AAB2688" w:rsidR="0008594A" w:rsidRDefault="0008594A" w:rsidP="003F08B0">
            <w:pPr>
              <w:spacing w:line="288" w:lineRule="auto"/>
              <w:jc w:val="center"/>
            </w:pPr>
            <w:r w:rsidRPr="00DE56E8">
              <w:rPr>
                <w:rFonts w:hint="eastAsia"/>
              </w:rPr>
              <w:t>0.</w:t>
            </w:r>
            <w:r w:rsidR="004E328D">
              <w:rPr>
                <w:rFonts w:hint="eastAsia"/>
              </w:rPr>
              <w:t>087</w:t>
            </w:r>
          </w:p>
        </w:tc>
      </w:tr>
      <w:tr w:rsidR="0008594A" w14:paraId="1635B65E" w14:textId="77777777" w:rsidTr="003F08B0">
        <w:trPr>
          <w:jc w:val="center"/>
        </w:trPr>
        <w:tc>
          <w:tcPr>
            <w:tcW w:w="1413" w:type="dxa"/>
            <w:vAlign w:val="center"/>
          </w:tcPr>
          <w:p w14:paraId="5063DED3" w14:textId="235D6435" w:rsidR="0008594A" w:rsidRDefault="0008594A" w:rsidP="003F08B0">
            <w:pPr>
              <w:spacing w:line="288" w:lineRule="auto"/>
              <w:jc w:val="center"/>
            </w:pPr>
            <w:r w:rsidRPr="00DE56E8">
              <w:rPr>
                <w:rFonts w:hint="eastAsia"/>
              </w:rPr>
              <w:t>C222</w:t>
            </w:r>
          </w:p>
        </w:tc>
        <w:tc>
          <w:tcPr>
            <w:tcW w:w="2410" w:type="dxa"/>
            <w:vAlign w:val="center"/>
          </w:tcPr>
          <w:p w14:paraId="22682C48" w14:textId="33746E31" w:rsidR="0008594A" w:rsidRDefault="0008594A" w:rsidP="003F08B0">
            <w:pPr>
              <w:spacing w:line="288" w:lineRule="auto"/>
              <w:jc w:val="center"/>
            </w:pPr>
            <w:r w:rsidRPr="00DE56E8">
              <w:rPr>
                <w:rFonts w:hint="eastAsia"/>
              </w:rPr>
              <w:t>夹持力</w:t>
            </w:r>
            <w:r w:rsidR="005F1914">
              <w:rPr>
                <w:rFonts w:hint="eastAsia"/>
              </w:rPr>
              <w:t>波动度</w:t>
            </w:r>
          </w:p>
        </w:tc>
        <w:tc>
          <w:tcPr>
            <w:tcW w:w="1417" w:type="dxa"/>
            <w:vAlign w:val="center"/>
          </w:tcPr>
          <w:p w14:paraId="11778F4A" w14:textId="38B25D46" w:rsidR="0008594A" w:rsidRDefault="0008594A" w:rsidP="003F08B0">
            <w:pPr>
              <w:spacing w:line="288" w:lineRule="auto"/>
              <w:jc w:val="center"/>
            </w:pPr>
            <w:r w:rsidRPr="00DE56E8">
              <w:rPr>
                <w:rFonts w:hint="eastAsia"/>
              </w:rPr>
              <w:t>0.</w:t>
            </w:r>
            <w:r>
              <w:rPr>
                <w:rFonts w:hint="eastAsia"/>
              </w:rPr>
              <w:t>5</w:t>
            </w:r>
          </w:p>
        </w:tc>
        <w:tc>
          <w:tcPr>
            <w:tcW w:w="1396" w:type="dxa"/>
            <w:vAlign w:val="center"/>
          </w:tcPr>
          <w:p w14:paraId="32C0C826" w14:textId="74A2791F" w:rsidR="0008594A" w:rsidRDefault="0008594A" w:rsidP="003F08B0">
            <w:pPr>
              <w:spacing w:line="288" w:lineRule="auto"/>
              <w:jc w:val="center"/>
            </w:pPr>
            <w:r w:rsidRPr="00DE56E8">
              <w:rPr>
                <w:rFonts w:hint="eastAsia"/>
              </w:rPr>
              <w:t>0.</w:t>
            </w:r>
            <w:r>
              <w:rPr>
                <w:rFonts w:hint="eastAsia"/>
              </w:rPr>
              <w:t>3</w:t>
            </w:r>
          </w:p>
        </w:tc>
        <w:tc>
          <w:tcPr>
            <w:tcW w:w="1660" w:type="dxa"/>
            <w:vAlign w:val="center"/>
          </w:tcPr>
          <w:p w14:paraId="28CB3179" w14:textId="439D41B8" w:rsidR="0008594A" w:rsidRDefault="004E328D" w:rsidP="003F08B0">
            <w:pPr>
              <w:spacing w:line="288" w:lineRule="auto"/>
              <w:jc w:val="center"/>
            </w:pPr>
            <w:r w:rsidRPr="00DE56E8">
              <w:rPr>
                <w:rFonts w:hint="eastAsia"/>
              </w:rPr>
              <w:t>0.</w:t>
            </w:r>
            <w:r>
              <w:rPr>
                <w:rFonts w:hint="eastAsia"/>
              </w:rPr>
              <w:t>087</w:t>
            </w:r>
          </w:p>
        </w:tc>
      </w:tr>
      <w:tr w:rsidR="00BA7046" w14:paraId="2644BE2C" w14:textId="77777777" w:rsidTr="003F08B0">
        <w:trPr>
          <w:jc w:val="center"/>
        </w:trPr>
        <w:tc>
          <w:tcPr>
            <w:tcW w:w="1413" w:type="dxa"/>
            <w:vAlign w:val="center"/>
          </w:tcPr>
          <w:p w14:paraId="25A1EB99" w14:textId="5A2ED5F0" w:rsidR="00BA7046" w:rsidRDefault="00BA7046" w:rsidP="003F08B0">
            <w:pPr>
              <w:spacing w:line="288" w:lineRule="auto"/>
              <w:jc w:val="center"/>
            </w:pPr>
            <w:r w:rsidRPr="00DE56E8">
              <w:rPr>
                <w:rFonts w:hint="eastAsia"/>
              </w:rPr>
              <w:t>B3</w:t>
            </w:r>
          </w:p>
        </w:tc>
        <w:tc>
          <w:tcPr>
            <w:tcW w:w="2410" w:type="dxa"/>
            <w:vAlign w:val="center"/>
          </w:tcPr>
          <w:p w14:paraId="4FD80FF1" w14:textId="316CB3BB" w:rsidR="00BA7046" w:rsidRDefault="00AC7A04" w:rsidP="003F08B0">
            <w:pPr>
              <w:spacing w:line="288" w:lineRule="auto"/>
              <w:jc w:val="center"/>
            </w:pPr>
            <w:r>
              <w:rPr>
                <w:rFonts w:hint="eastAsia"/>
              </w:rPr>
              <w:t>制品</w:t>
            </w:r>
          </w:p>
        </w:tc>
        <w:tc>
          <w:tcPr>
            <w:tcW w:w="1417" w:type="dxa"/>
            <w:vAlign w:val="center"/>
          </w:tcPr>
          <w:p w14:paraId="2EE875B5" w14:textId="55393815" w:rsidR="00BA7046" w:rsidRDefault="00820B6E" w:rsidP="003F08B0">
            <w:pPr>
              <w:spacing w:line="288" w:lineRule="auto"/>
              <w:jc w:val="center"/>
            </w:pPr>
            <w:r w:rsidRPr="00DE56E8">
              <w:rPr>
                <w:rFonts w:hint="eastAsia"/>
              </w:rPr>
              <w:t>-</w:t>
            </w:r>
          </w:p>
        </w:tc>
        <w:tc>
          <w:tcPr>
            <w:tcW w:w="1396" w:type="dxa"/>
            <w:vAlign w:val="center"/>
          </w:tcPr>
          <w:p w14:paraId="26F85C79" w14:textId="5FCA7F4A" w:rsidR="00BA7046" w:rsidRDefault="00BA7046" w:rsidP="003F08B0">
            <w:pPr>
              <w:spacing w:line="288" w:lineRule="auto"/>
              <w:jc w:val="center"/>
            </w:pPr>
            <w:r w:rsidRPr="00DE56E8">
              <w:rPr>
                <w:rFonts w:hint="eastAsia"/>
              </w:rPr>
              <w:t>-</w:t>
            </w:r>
          </w:p>
        </w:tc>
        <w:tc>
          <w:tcPr>
            <w:tcW w:w="1660" w:type="dxa"/>
            <w:vAlign w:val="center"/>
          </w:tcPr>
          <w:p w14:paraId="21005EE2" w14:textId="768210A6" w:rsidR="00BA7046" w:rsidRPr="00820B6E" w:rsidRDefault="00BA7046" w:rsidP="003F08B0">
            <w:pPr>
              <w:spacing w:line="288" w:lineRule="auto"/>
              <w:jc w:val="center"/>
            </w:pPr>
            <w:r w:rsidRPr="00820B6E">
              <w:rPr>
                <w:rFonts w:hint="eastAsia"/>
              </w:rPr>
              <w:t>0.17</w:t>
            </w:r>
          </w:p>
        </w:tc>
      </w:tr>
      <w:tr w:rsidR="00F02688" w14:paraId="1CD4CC17" w14:textId="77777777" w:rsidTr="003F08B0">
        <w:trPr>
          <w:jc w:val="center"/>
        </w:trPr>
        <w:tc>
          <w:tcPr>
            <w:tcW w:w="1413" w:type="dxa"/>
            <w:vAlign w:val="center"/>
          </w:tcPr>
          <w:p w14:paraId="632B4424" w14:textId="02796772" w:rsidR="00F02688" w:rsidRPr="00DE56E8" w:rsidRDefault="00F02688" w:rsidP="003F08B0">
            <w:pPr>
              <w:spacing w:line="288" w:lineRule="auto"/>
              <w:jc w:val="center"/>
              <w:rPr>
                <w:rFonts w:hint="eastAsia"/>
              </w:rPr>
            </w:pPr>
            <w:r w:rsidRPr="00DE56E8">
              <w:rPr>
                <w:rFonts w:hint="eastAsia"/>
              </w:rPr>
              <w:t>C31</w:t>
            </w:r>
          </w:p>
        </w:tc>
        <w:tc>
          <w:tcPr>
            <w:tcW w:w="2410" w:type="dxa"/>
            <w:vAlign w:val="center"/>
          </w:tcPr>
          <w:p w14:paraId="0DE1F40B" w14:textId="70075CD8" w:rsidR="00F02688" w:rsidRDefault="00F02688" w:rsidP="003F08B0">
            <w:pPr>
              <w:spacing w:line="288" w:lineRule="auto"/>
              <w:jc w:val="center"/>
              <w:rPr>
                <w:rFonts w:hint="eastAsia"/>
              </w:rPr>
            </w:pPr>
            <w:r>
              <w:rPr>
                <w:rFonts w:hint="eastAsia"/>
              </w:rPr>
              <w:t>制品故障指标</w:t>
            </w:r>
          </w:p>
        </w:tc>
        <w:tc>
          <w:tcPr>
            <w:tcW w:w="1417" w:type="dxa"/>
            <w:vAlign w:val="center"/>
          </w:tcPr>
          <w:p w14:paraId="305C111B" w14:textId="0F29560C" w:rsidR="00F02688" w:rsidRDefault="00820B6E" w:rsidP="003F08B0">
            <w:pPr>
              <w:spacing w:line="288" w:lineRule="auto"/>
              <w:jc w:val="center"/>
            </w:pPr>
            <w:r w:rsidRPr="00DE56E8">
              <w:rPr>
                <w:rFonts w:hint="eastAsia"/>
              </w:rPr>
              <w:t>-</w:t>
            </w:r>
          </w:p>
        </w:tc>
        <w:tc>
          <w:tcPr>
            <w:tcW w:w="1396" w:type="dxa"/>
            <w:vAlign w:val="center"/>
          </w:tcPr>
          <w:p w14:paraId="5708FABF" w14:textId="678FBD17" w:rsidR="00F02688" w:rsidRPr="00DE56E8" w:rsidRDefault="00820B6E" w:rsidP="003F08B0">
            <w:pPr>
              <w:spacing w:line="288" w:lineRule="auto"/>
              <w:jc w:val="center"/>
              <w:rPr>
                <w:rFonts w:hint="eastAsia"/>
              </w:rPr>
            </w:pPr>
            <w:r>
              <w:rPr>
                <w:rFonts w:hint="eastAsia"/>
              </w:rPr>
              <w:t>0.3</w:t>
            </w:r>
          </w:p>
        </w:tc>
        <w:tc>
          <w:tcPr>
            <w:tcW w:w="1660" w:type="dxa"/>
            <w:vAlign w:val="center"/>
          </w:tcPr>
          <w:p w14:paraId="0E88453C" w14:textId="17B5A51A" w:rsidR="00F02688" w:rsidRPr="003F08B0" w:rsidRDefault="00820B6E" w:rsidP="003F08B0">
            <w:pPr>
              <w:spacing w:line="288" w:lineRule="auto"/>
              <w:jc w:val="center"/>
              <w:rPr>
                <w:rFonts w:hint="eastAsia"/>
                <w:b/>
                <w:bCs/>
              </w:rPr>
            </w:pPr>
            <w:r w:rsidRPr="00DE56E8">
              <w:rPr>
                <w:rFonts w:hint="eastAsia"/>
              </w:rPr>
              <w:t>-</w:t>
            </w:r>
          </w:p>
        </w:tc>
      </w:tr>
      <w:tr w:rsidR="0008594A" w14:paraId="5CB7434A" w14:textId="77777777" w:rsidTr="003F08B0">
        <w:trPr>
          <w:jc w:val="center"/>
        </w:trPr>
        <w:tc>
          <w:tcPr>
            <w:tcW w:w="1413" w:type="dxa"/>
            <w:vAlign w:val="center"/>
          </w:tcPr>
          <w:p w14:paraId="36406F0F" w14:textId="76C5972E" w:rsidR="0008594A" w:rsidRDefault="0008594A" w:rsidP="003F08B0">
            <w:pPr>
              <w:spacing w:line="288" w:lineRule="auto"/>
              <w:jc w:val="center"/>
            </w:pPr>
            <w:r w:rsidRPr="00DE56E8">
              <w:rPr>
                <w:rFonts w:hint="eastAsia"/>
              </w:rPr>
              <w:t>C311</w:t>
            </w:r>
          </w:p>
        </w:tc>
        <w:tc>
          <w:tcPr>
            <w:tcW w:w="2410" w:type="dxa"/>
            <w:vAlign w:val="center"/>
          </w:tcPr>
          <w:p w14:paraId="60F15A74" w14:textId="1545A8B0" w:rsidR="0008594A" w:rsidRDefault="0008594A" w:rsidP="003F08B0">
            <w:pPr>
              <w:spacing w:line="288" w:lineRule="auto"/>
              <w:jc w:val="center"/>
            </w:pPr>
            <w:r w:rsidRPr="00DE56E8">
              <w:rPr>
                <w:rFonts w:hint="eastAsia"/>
              </w:rPr>
              <w:t>合格率</w:t>
            </w:r>
          </w:p>
        </w:tc>
        <w:tc>
          <w:tcPr>
            <w:tcW w:w="1417" w:type="dxa"/>
            <w:vAlign w:val="center"/>
          </w:tcPr>
          <w:p w14:paraId="26280356" w14:textId="1A2B2BA2" w:rsidR="0008594A" w:rsidRDefault="0008594A" w:rsidP="003F08B0">
            <w:pPr>
              <w:spacing w:line="288" w:lineRule="auto"/>
              <w:jc w:val="center"/>
            </w:pPr>
            <w:r>
              <w:rPr>
                <w:rFonts w:hint="eastAsia"/>
              </w:rPr>
              <w:t>1</w:t>
            </w:r>
          </w:p>
        </w:tc>
        <w:tc>
          <w:tcPr>
            <w:tcW w:w="1396" w:type="dxa"/>
            <w:vAlign w:val="center"/>
          </w:tcPr>
          <w:p w14:paraId="6814C2FF" w14:textId="2FE3BDA3" w:rsidR="0008594A" w:rsidRDefault="0008594A" w:rsidP="003F08B0">
            <w:pPr>
              <w:spacing w:line="288" w:lineRule="auto"/>
              <w:jc w:val="center"/>
            </w:pPr>
            <w:r w:rsidRPr="00DE56E8">
              <w:rPr>
                <w:rFonts w:hint="eastAsia"/>
              </w:rPr>
              <w:t>0.</w:t>
            </w:r>
            <w:r>
              <w:rPr>
                <w:rFonts w:hint="eastAsia"/>
              </w:rPr>
              <w:t>3</w:t>
            </w:r>
          </w:p>
        </w:tc>
        <w:tc>
          <w:tcPr>
            <w:tcW w:w="1660" w:type="dxa"/>
            <w:vAlign w:val="center"/>
          </w:tcPr>
          <w:p w14:paraId="7F8998C9" w14:textId="7A140359" w:rsidR="0008594A" w:rsidRDefault="0008594A" w:rsidP="003F08B0">
            <w:pPr>
              <w:spacing w:line="288" w:lineRule="auto"/>
              <w:jc w:val="center"/>
            </w:pPr>
            <w:r w:rsidRPr="00DE56E8">
              <w:rPr>
                <w:rFonts w:hint="eastAsia"/>
              </w:rPr>
              <w:t>0.051</w:t>
            </w:r>
            <w:r w:rsidR="004E328D">
              <w:rPr>
                <w:rFonts w:hint="eastAsia"/>
              </w:rPr>
              <w:t>0</w:t>
            </w:r>
          </w:p>
        </w:tc>
      </w:tr>
      <w:tr w:rsidR="00820B6E" w14:paraId="36A027C9" w14:textId="77777777" w:rsidTr="003F08B0">
        <w:trPr>
          <w:jc w:val="center"/>
        </w:trPr>
        <w:tc>
          <w:tcPr>
            <w:tcW w:w="1413" w:type="dxa"/>
            <w:vAlign w:val="center"/>
          </w:tcPr>
          <w:p w14:paraId="53ADD1BE" w14:textId="5B56C0B4" w:rsidR="00820B6E" w:rsidRPr="00DE56E8" w:rsidRDefault="00820B6E" w:rsidP="00820B6E">
            <w:pPr>
              <w:spacing w:line="288" w:lineRule="auto"/>
              <w:jc w:val="center"/>
              <w:rPr>
                <w:rFonts w:hint="eastAsia"/>
              </w:rPr>
            </w:pPr>
            <w:r w:rsidRPr="00DE56E8">
              <w:rPr>
                <w:rFonts w:hint="eastAsia"/>
              </w:rPr>
              <w:t>C32</w:t>
            </w:r>
          </w:p>
        </w:tc>
        <w:tc>
          <w:tcPr>
            <w:tcW w:w="2410" w:type="dxa"/>
            <w:vAlign w:val="center"/>
          </w:tcPr>
          <w:p w14:paraId="4E54360C" w14:textId="2A2B9541" w:rsidR="00820B6E" w:rsidRPr="00DE56E8" w:rsidRDefault="00820B6E" w:rsidP="00820B6E">
            <w:pPr>
              <w:spacing w:line="288" w:lineRule="auto"/>
              <w:jc w:val="center"/>
              <w:rPr>
                <w:rFonts w:hint="eastAsia"/>
              </w:rPr>
            </w:pPr>
            <w:r>
              <w:rPr>
                <w:rFonts w:hint="eastAsia"/>
              </w:rPr>
              <w:t>制品性能指标</w:t>
            </w:r>
          </w:p>
        </w:tc>
        <w:tc>
          <w:tcPr>
            <w:tcW w:w="1417" w:type="dxa"/>
            <w:vAlign w:val="center"/>
          </w:tcPr>
          <w:p w14:paraId="0FAA43E7" w14:textId="2ABAA93B" w:rsidR="00820B6E" w:rsidRDefault="00820B6E" w:rsidP="00820B6E">
            <w:pPr>
              <w:spacing w:line="288" w:lineRule="auto"/>
              <w:jc w:val="center"/>
              <w:rPr>
                <w:rFonts w:hint="eastAsia"/>
              </w:rPr>
            </w:pPr>
            <w:r w:rsidRPr="00DE56E8">
              <w:rPr>
                <w:rFonts w:hint="eastAsia"/>
              </w:rPr>
              <w:t>-</w:t>
            </w:r>
          </w:p>
        </w:tc>
        <w:tc>
          <w:tcPr>
            <w:tcW w:w="1396" w:type="dxa"/>
            <w:vAlign w:val="center"/>
          </w:tcPr>
          <w:p w14:paraId="11FBAAB8" w14:textId="6509AC9D" w:rsidR="00820B6E" w:rsidRPr="00DE56E8" w:rsidRDefault="00820B6E" w:rsidP="00820B6E">
            <w:pPr>
              <w:spacing w:line="288" w:lineRule="auto"/>
              <w:jc w:val="center"/>
              <w:rPr>
                <w:rFonts w:hint="eastAsia"/>
              </w:rPr>
            </w:pPr>
            <w:r>
              <w:rPr>
                <w:rFonts w:hint="eastAsia"/>
              </w:rPr>
              <w:t>0.7</w:t>
            </w:r>
          </w:p>
        </w:tc>
        <w:tc>
          <w:tcPr>
            <w:tcW w:w="1660" w:type="dxa"/>
            <w:vAlign w:val="center"/>
          </w:tcPr>
          <w:p w14:paraId="7ED1185A" w14:textId="55FAF5D4" w:rsidR="00820B6E" w:rsidRPr="00DE56E8" w:rsidRDefault="00820B6E" w:rsidP="00820B6E">
            <w:pPr>
              <w:spacing w:line="288" w:lineRule="auto"/>
              <w:jc w:val="center"/>
              <w:rPr>
                <w:rFonts w:hint="eastAsia"/>
              </w:rPr>
            </w:pPr>
            <w:r w:rsidRPr="00DE56E8">
              <w:rPr>
                <w:rFonts w:hint="eastAsia"/>
              </w:rPr>
              <w:t>-</w:t>
            </w:r>
          </w:p>
        </w:tc>
      </w:tr>
      <w:tr w:rsidR="0008594A" w14:paraId="52123660" w14:textId="77777777" w:rsidTr="003F08B0">
        <w:trPr>
          <w:jc w:val="center"/>
        </w:trPr>
        <w:tc>
          <w:tcPr>
            <w:tcW w:w="1413" w:type="dxa"/>
            <w:vAlign w:val="center"/>
          </w:tcPr>
          <w:p w14:paraId="7D9D59DA" w14:textId="6D44A68C" w:rsidR="0008594A" w:rsidRDefault="0008594A" w:rsidP="003F08B0">
            <w:pPr>
              <w:spacing w:line="288" w:lineRule="auto"/>
              <w:jc w:val="center"/>
            </w:pPr>
            <w:r w:rsidRPr="00DE56E8">
              <w:rPr>
                <w:rFonts w:hint="eastAsia"/>
              </w:rPr>
              <w:t>C321</w:t>
            </w:r>
          </w:p>
        </w:tc>
        <w:tc>
          <w:tcPr>
            <w:tcW w:w="2410" w:type="dxa"/>
            <w:vAlign w:val="center"/>
          </w:tcPr>
          <w:p w14:paraId="188CF696" w14:textId="7DB64B02" w:rsidR="0008594A" w:rsidRDefault="0008594A" w:rsidP="003F08B0">
            <w:pPr>
              <w:spacing w:line="288" w:lineRule="auto"/>
              <w:jc w:val="center"/>
            </w:pPr>
            <w:r w:rsidRPr="00DE56E8">
              <w:rPr>
                <w:rFonts w:hint="eastAsia"/>
              </w:rPr>
              <w:t>表面粗糙度</w:t>
            </w:r>
          </w:p>
        </w:tc>
        <w:tc>
          <w:tcPr>
            <w:tcW w:w="1417" w:type="dxa"/>
            <w:vAlign w:val="center"/>
          </w:tcPr>
          <w:p w14:paraId="72DC8BAA" w14:textId="7613E87E" w:rsidR="0008594A" w:rsidRDefault="0008594A" w:rsidP="003F08B0">
            <w:pPr>
              <w:spacing w:line="288" w:lineRule="auto"/>
              <w:jc w:val="center"/>
            </w:pPr>
            <w:r w:rsidRPr="00DE56E8">
              <w:rPr>
                <w:rFonts w:hint="eastAsia"/>
              </w:rPr>
              <w:t>0.</w:t>
            </w:r>
            <w:r>
              <w:rPr>
                <w:rFonts w:hint="eastAsia"/>
              </w:rPr>
              <w:t>4</w:t>
            </w:r>
          </w:p>
        </w:tc>
        <w:tc>
          <w:tcPr>
            <w:tcW w:w="1396" w:type="dxa"/>
            <w:vAlign w:val="center"/>
          </w:tcPr>
          <w:p w14:paraId="11E6FB49" w14:textId="3F091FEE" w:rsidR="0008594A" w:rsidRDefault="0008594A" w:rsidP="003F08B0">
            <w:pPr>
              <w:spacing w:line="288" w:lineRule="auto"/>
              <w:jc w:val="center"/>
            </w:pPr>
            <w:r w:rsidRPr="00DE56E8">
              <w:rPr>
                <w:rFonts w:hint="eastAsia"/>
              </w:rPr>
              <w:t>0.</w:t>
            </w:r>
            <w:r>
              <w:rPr>
                <w:rFonts w:hint="eastAsia"/>
              </w:rPr>
              <w:t>28</w:t>
            </w:r>
          </w:p>
        </w:tc>
        <w:tc>
          <w:tcPr>
            <w:tcW w:w="1660" w:type="dxa"/>
            <w:vAlign w:val="center"/>
          </w:tcPr>
          <w:p w14:paraId="6542E32E" w14:textId="4B28DF86" w:rsidR="0008594A" w:rsidRDefault="0008594A" w:rsidP="003F08B0">
            <w:pPr>
              <w:spacing w:line="288" w:lineRule="auto"/>
              <w:jc w:val="center"/>
            </w:pPr>
            <w:r w:rsidRPr="00DE56E8">
              <w:rPr>
                <w:rFonts w:hint="eastAsia"/>
              </w:rPr>
              <w:t>0.0</w:t>
            </w:r>
            <w:r w:rsidR="004E328D">
              <w:rPr>
                <w:rFonts w:hint="eastAsia"/>
              </w:rPr>
              <w:t>476</w:t>
            </w:r>
          </w:p>
        </w:tc>
      </w:tr>
      <w:tr w:rsidR="0008594A" w14:paraId="734214C9" w14:textId="77777777" w:rsidTr="003F08B0">
        <w:trPr>
          <w:jc w:val="center"/>
        </w:trPr>
        <w:tc>
          <w:tcPr>
            <w:tcW w:w="1413" w:type="dxa"/>
            <w:vAlign w:val="center"/>
          </w:tcPr>
          <w:p w14:paraId="1FBCD279" w14:textId="6173FE72" w:rsidR="0008594A" w:rsidRDefault="0008594A" w:rsidP="003F08B0">
            <w:pPr>
              <w:spacing w:line="288" w:lineRule="auto"/>
              <w:jc w:val="center"/>
            </w:pPr>
            <w:r w:rsidRPr="00DE56E8">
              <w:rPr>
                <w:rFonts w:hint="eastAsia"/>
              </w:rPr>
              <w:t>C322</w:t>
            </w:r>
          </w:p>
        </w:tc>
        <w:tc>
          <w:tcPr>
            <w:tcW w:w="2410" w:type="dxa"/>
            <w:vAlign w:val="center"/>
          </w:tcPr>
          <w:p w14:paraId="29E33E61" w14:textId="14332C15" w:rsidR="0008594A" w:rsidRDefault="00631464" w:rsidP="003F08B0">
            <w:pPr>
              <w:spacing w:line="288" w:lineRule="auto"/>
              <w:jc w:val="center"/>
            </w:pPr>
            <w:r>
              <w:rPr>
                <w:rFonts w:hint="eastAsia"/>
              </w:rPr>
              <w:t>几何精度符合率</w:t>
            </w:r>
          </w:p>
        </w:tc>
        <w:tc>
          <w:tcPr>
            <w:tcW w:w="1417" w:type="dxa"/>
            <w:vAlign w:val="center"/>
          </w:tcPr>
          <w:p w14:paraId="0DDCE196" w14:textId="2FF0FAC2" w:rsidR="0008594A" w:rsidRDefault="0008594A" w:rsidP="003F08B0">
            <w:pPr>
              <w:spacing w:line="288" w:lineRule="auto"/>
              <w:jc w:val="center"/>
            </w:pPr>
            <w:r w:rsidRPr="00DE56E8">
              <w:rPr>
                <w:rFonts w:hint="eastAsia"/>
              </w:rPr>
              <w:t>0.</w:t>
            </w:r>
            <w:r>
              <w:rPr>
                <w:rFonts w:hint="eastAsia"/>
              </w:rPr>
              <w:t>3</w:t>
            </w:r>
          </w:p>
        </w:tc>
        <w:tc>
          <w:tcPr>
            <w:tcW w:w="1396" w:type="dxa"/>
            <w:vAlign w:val="center"/>
          </w:tcPr>
          <w:p w14:paraId="6DC702DE" w14:textId="0C0053C4" w:rsidR="0008594A" w:rsidRDefault="0008594A" w:rsidP="003F08B0">
            <w:pPr>
              <w:spacing w:line="288" w:lineRule="auto"/>
              <w:jc w:val="center"/>
            </w:pPr>
            <w:r w:rsidRPr="00DE56E8">
              <w:rPr>
                <w:rFonts w:hint="eastAsia"/>
              </w:rPr>
              <w:t>0.</w:t>
            </w:r>
            <w:r>
              <w:rPr>
                <w:rFonts w:hint="eastAsia"/>
              </w:rPr>
              <w:t>21</w:t>
            </w:r>
          </w:p>
        </w:tc>
        <w:tc>
          <w:tcPr>
            <w:tcW w:w="1660" w:type="dxa"/>
            <w:vAlign w:val="center"/>
          </w:tcPr>
          <w:p w14:paraId="06C5F484" w14:textId="657418F8" w:rsidR="0008594A" w:rsidRDefault="0008594A" w:rsidP="003F08B0">
            <w:pPr>
              <w:spacing w:line="288" w:lineRule="auto"/>
              <w:jc w:val="center"/>
            </w:pPr>
            <w:r w:rsidRPr="00DE56E8">
              <w:rPr>
                <w:rFonts w:hint="eastAsia"/>
              </w:rPr>
              <w:t>0.0</w:t>
            </w:r>
            <w:r w:rsidR="004E328D">
              <w:rPr>
                <w:rFonts w:hint="eastAsia"/>
              </w:rPr>
              <w:t>357</w:t>
            </w:r>
          </w:p>
        </w:tc>
      </w:tr>
      <w:tr w:rsidR="0008594A" w14:paraId="5D77C3ED" w14:textId="77777777" w:rsidTr="003F08B0">
        <w:trPr>
          <w:jc w:val="center"/>
        </w:trPr>
        <w:tc>
          <w:tcPr>
            <w:tcW w:w="1413" w:type="dxa"/>
            <w:vAlign w:val="center"/>
          </w:tcPr>
          <w:p w14:paraId="492462FF" w14:textId="5991AFF0" w:rsidR="0008594A" w:rsidRDefault="0008594A" w:rsidP="003F08B0">
            <w:pPr>
              <w:spacing w:line="288" w:lineRule="auto"/>
              <w:jc w:val="center"/>
            </w:pPr>
            <w:r w:rsidRPr="00DE56E8">
              <w:rPr>
                <w:rFonts w:hint="eastAsia"/>
              </w:rPr>
              <w:t>C323</w:t>
            </w:r>
          </w:p>
        </w:tc>
        <w:tc>
          <w:tcPr>
            <w:tcW w:w="2410" w:type="dxa"/>
            <w:vAlign w:val="center"/>
          </w:tcPr>
          <w:p w14:paraId="13F6B3C5" w14:textId="451771BD" w:rsidR="0008594A" w:rsidRDefault="0008594A" w:rsidP="003F08B0">
            <w:pPr>
              <w:spacing w:line="288" w:lineRule="auto"/>
              <w:jc w:val="center"/>
            </w:pPr>
            <w:r w:rsidRPr="00DE56E8">
              <w:rPr>
                <w:rFonts w:hint="eastAsia"/>
              </w:rPr>
              <w:t>尺寸公差符合率</w:t>
            </w:r>
          </w:p>
        </w:tc>
        <w:tc>
          <w:tcPr>
            <w:tcW w:w="1417" w:type="dxa"/>
            <w:vAlign w:val="center"/>
          </w:tcPr>
          <w:p w14:paraId="7A5B4BF4" w14:textId="45DFB290" w:rsidR="0008594A" w:rsidRDefault="0008594A" w:rsidP="003F08B0">
            <w:pPr>
              <w:spacing w:line="288" w:lineRule="auto"/>
              <w:jc w:val="center"/>
            </w:pPr>
            <w:r w:rsidRPr="00DE56E8">
              <w:rPr>
                <w:rFonts w:hint="eastAsia"/>
              </w:rPr>
              <w:t>0.</w:t>
            </w:r>
            <w:r>
              <w:rPr>
                <w:rFonts w:hint="eastAsia"/>
              </w:rPr>
              <w:t>3</w:t>
            </w:r>
          </w:p>
        </w:tc>
        <w:tc>
          <w:tcPr>
            <w:tcW w:w="1396" w:type="dxa"/>
            <w:vAlign w:val="center"/>
          </w:tcPr>
          <w:p w14:paraId="1B7DC31C" w14:textId="506405B5" w:rsidR="0008594A" w:rsidRDefault="0008594A" w:rsidP="003F08B0">
            <w:pPr>
              <w:spacing w:line="288" w:lineRule="auto"/>
              <w:jc w:val="center"/>
            </w:pPr>
            <w:r w:rsidRPr="00DE56E8">
              <w:rPr>
                <w:rFonts w:hint="eastAsia"/>
              </w:rPr>
              <w:t>0.</w:t>
            </w:r>
            <w:r>
              <w:rPr>
                <w:rFonts w:hint="eastAsia"/>
              </w:rPr>
              <w:t>21</w:t>
            </w:r>
          </w:p>
        </w:tc>
        <w:tc>
          <w:tcPr>
            <w:tcW w:w="1660" w:type="dxa"/>
            <w:vAlign w:val="center"/>
          </w:tcPr>
          <w:p w14:paraId="42B2B933" w14:textId="095EC7DD" w:rsidR="0008594A" w:rsidRDefault="004E328D" w:rsidP="003F08B0">
            <w:pPr>
              <w:spacing w:line="288" w:lineRule="auto"/>
              <w:jc w:val="center"/>
            </w:pPr>
            <w:r w:rsidRPr="00DE56E8">
              <w:rPr>
                <w:rFonts w:hint="eastAsia"/>
              </w:rPr>
              <w:t>0.0</w:t>
            </w:r>
            <w:r>
              <w:rPr>
                <w:rFonts w:hint="eastAsia"/>
              </w:rPr>
              <w:t>357</w:t>
            </w:r>
          </w:p>
        </w:tc>
      </w:tr>
    </w:tbl>
    <w:p w14:paraId="7BE5622B" w14:textId="5EF427FD" w:rsidR="00F35C23" w:rsidRDefault="00F35C23" w:rsidP="006C3AB4">
      <w:pPr>
        <w:spacing w:line="288" w:lineRule="auto"/>
        <w:ind w:firstLineChars="200" w:firstLine="480"/>
        <w:jc w:val="both"/>
      </w:pPr>
      <w:r>
        <w:rPr>
          <w:rFonts w:cs="Times New Roman" w:hint="eastAsia"/>
          <w:color w:val="000000"/>
          <w:szCs w:val="24"/>
        </w:rPr>
        <w:t>（</w:t>
      </w:r>
      <w:r w:rsidR="00A54DED">
        <w:rPr>
          <w:rFonts w:cs="Times New Roman" w:hint="eastAsia"/>
          <w:color w:val="000000"/>
          <w:szCs w:val="24"/>
        </w:rPr>
        <w:t>2</w:t>
      </w:r>
      <w:r>
        <w:rPr>
          <w:rFonts w:cs="Times New Roman" w:hint="eastAsia"/>
          <w:color w:val="000000"/>
          <w:szCs w:val="24"/>
        </w:rPr>
        <w:t>）</w:t>
      </w:r>
      <w:r>
        <w:rPr>
          <w:rFonts w:hint="eastAsia"/>
        </w:rPr>
        <w:t>将上述指标的</w:t>
      </w:r>
      <w:r w:rsidR="00E90562">
        <w:rPr>
          <w:rFonts w:hint="eastAsia"/>
        </w:rPr>
        <w:t>评价值和权重带入公式</w:t>
      </w:r>
      <w:r w:rsidR="00E90562">
        <w:rPr>
          <w:rFonts w:hint="eastAsia"/>
        </w:rPr>
        <w:t>1</w:t>
      </w:r>
      <w:r w:rsidR="000A4A19">
        <w:rPr>
          <w:rFonts w:hint="eastAsia"/>
        </w:rPr>
        <w:t>6</w:t>
      </w:r>
      <w:r w:rsidR="00E90562">
        <w:rPr>
          <w:rFonts w:hint="eastAsia"/>
        </w:rPr>
        <w:t>，可得数据机床加工可靠性的综合评价结果</w:t>
      </w:r>
      <w:r w:rsidR="00E90562">
        <w:rPr>
          <w:rFonts w:hint="eastAsia"/>
        </w:rPr>
        <w:t>S</w:t>
      </w:r>
      <w:r w:rsidR="00EC08E7">
        <w:rPr>
          <w:rFonts w:hint="eastAsia"/>
        </w:rPr>
        <w:t>=</w:t>
      </w:r>
      <w:r w:rsidR="00DF612F">
        <w:rPr>
          <w:rFonts w:hint="eastAsia"/>
        </w:rPr>
        <w:t>0.</w:t>
      </w:r>
      <w:r w:rsidR="00820B6E">
        <w:rPr>
          <w:rFonts w:hint="eastAsia"/>
        </w:rPr>
        <w:t>79</w:t>
      </w:r>
      <w:r w:rsidR="00E90562">
        <w:rPr>
          <w:rFonts w:hint="eastAsia"/>
        </w:rPr>
        <w:t>。</w:t>
      </w:r>
    </w:p>
    <w:p w14:paraId="79AC03C1" w14:textId="58FD0BA0" w:rsidR="00DD48E2" w:rsidRDefault="009478FA" w:rsidP="003F08B0">
      <w:pPr>
        <w:widowControl/>
        <w:adjustRightInd/>
        <w:snapToGrid/>
        <w:spacing w:line="288" w:lineRule="auto"/>
        <w:jc w:val="center"/>
        <w:rPr>
          <w:rFonts w:cs="Times New Roman"/>
          <w:color w:val="000000"/>
          <w:szCs w:val="24"/>
        </w:rPr>
      </w:pPr>
      <w:r>
        <w:br w:type="page"/>
      </w:r>
      <w:r w:rsidR="005217B2">
        <w:rPr>
          <w:noProof/>
        </w:rPr>
        <w:lastRenderedPageBreak/>
        <w:drawing>
          <wp:inline distT="0" distB="0" distL="0" distR="0" wp14:anchorId="7EB3E073" wp14:editId="6FA677DD">
            <wp:extent cx="5274310" cy="2068195"/>
            <wp:effectExtent l="0" t="0" r="2540" b="8255"/>
            <wp:docPr id="9152280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228014" name=""/>
                    <pic:cNvPicPr/>
                  </pic:nvPicPr>
                  <pic:blipFill>
                    <a:blip r:embed="rId124"/>
                    <a:stretch>
                      <a:fillRect/>
                    </a:stretch>
                  </pic:blipFill>
                  <pic:spPr>
                    <a:xfrm>
                      <a:off x="0" y="0"/>
                      <a:ext cx="5274310" cy="2068195"/>
                    </a:xfrm>
                    <a:prstGeom prst="rect">
                      <a:avLst/>
                    </a:prstGeom>
                  </pic:spPr>
                </pic:pic>
              </a:graphicData>
            </a:graphic>
          </wp:inline>
        </w:drawing>
      </w:r>
    </w:p>
    <w:p w14:paraId="66FA3C43" w14:textId="3EB24108" w:rsidR="00C803FA" w:rsidRDefault="00350580" w:rsidP="006C3AB4">
      <w:pPr>
        <w:spacing w:line="288" w:lineRule="auto"/>
        <w:jc w:val="center"/>
        <w:rPr>
          <w:rFonts w:cs="Times New Roman"/>
          <w:color w:val="000000"/>
          <w:szCs w:val="24"/>
        </w:rPr>
      </w:pPr>
      <w:r>
        <w:rPr>
          <w:rFonts w:cs="Times New Roman" w:hint="eastAsia"/>
          <w:color w:val="000000"/>
          <w:szCs w:val="24"/>
        </w:rPr>
        <w:t>图</w:t>
      </w:r>
      <w:r>
        <w:rPr>
          <w:rFonts w:cs="Times New Roman" w:hint="eastAsia"/>
          <w:color w:val="000000"/>
          <w:szCs w:val="24"/>
        </w:rPr>
        <w:t>1</w:t>
      </w:r>
      <w:r w:rsidR="00CC05A4">
        <w:rPr>
          <w:rFonts w:cs="Times New Roman" w:hint="eastAsia"/>
          <w:color w:val="000000"/>
          <w:szCs w:val="24"/>
        </w:rPr>
        <w:t>数控机床</w:t>
      </w:r>
      <w:r w:rsidR="00C803FA">
        <w:rPr>
          <w:rFonts w:cs="Times New Roman" w:hint="eastAsia"/>
          <w:color w:val="000000"/>
          <w:szCs w:val="24"/>
        </w:rPr>
        <w:t>整机加工可靠性</w:t>
      </w:r>
      <w:r w:rsidR="005217B2">
        <w:rPr>
          <w:rFonts w:cs="Times New Roman" w:hint="eastAsia"/>
          <w:color w:val="000000"/>
          <w:szCs w:val="24"/>
        </w:rPr>
        <w:t>评价指标</w:t>
      </w:r>
      <w:r w:rsidR="00C803FA">
        <w:rPr>
          <w:rFonts w:cs="Times New Roman" w:hint="eastAsia"/>
          <w:color w:val="000000"/>
          <w:szCs w:val="24"/>
        </w:rPr>
        <w:t>体系</w:t>
      </w:r>
      <w:r w:rsidR="00273C4D">
        <w:rPr>
          <w:rFonts w:cs="Times New Roman" w:hint="eastAsia"/>
          <w:color w:val="000000"/>
          <w:szCs w:val="24"/>
        </w:rPr>
        <w:t>图</w:t>
      </w:r>
    </w:p>
    <w:p w14:paraId="4F347E3E" w14:textId="09AD348F" w:rsidR="00CC05A4" w:rsidRDefault="00966FCA" w:rsidP="003F08B0">
      <w:pPr>
        <w:spacing w:line="288" w:lineRule="auto"/>
        <w:jc w:val="center"/>
        <w:rPr>
          <w:rFonts w:cs="Times New Roman"/>
          <w:color w:val="000000"/>
          <w:szCs w:val="24"/>
        </w:rPr>
      </w:pPr>
      <w:r>
        <w:rPr>
          <w:noProof/>
        </w:rPr>
        <w:drawing>
          <wp:inline distT="0" distB="0" distL="0" distR="0" wp14:anchorId="54C6068C" wp14:editId="2A005C6E">
            <wp:extent cx="5274310" cy="2284730"/>
            <wp:effectExtent l="0" t="0" r="2540" b="1270"/>
            <wp:docPr id="191270938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709383" name=""/>
                    <pic:cNvPicPr/>
                  </pic:nvPicPr>
                  <pic:blipFill>
                    <a:blip r:embed="rId125"/>
                    <a:stretch>
                      <a:fillRect/>
                    </a:stretch>
                  </pic:blipFill>
                  <pic:spPr>
                    <a:xfrm>
                      <a:off x="0" y="0"/>
                      <a:ext cx="5274310" cy="2284730"/>
                    </a:xfrm>
                    <a:prstGeom prst="rect">
                      <a:avLst/>
                    </a:prstGeom>
                  </pic:spPr>
                </pic:pic>
              </a:graphicData>
            </a:graphic>
          </wp:inline>
        </w:drawing>
      </w:r>
    </w:p>
    <w:p w14:paraId="79758BE8" w14:textId="357E8D99" w:rsidR="00CC05A4" w:rsidRPr="00CC05A4" w:rsidRDefault="00CC05A4" w:rsidP="006C3AB4">
      <w:pPr>
        <w:spacing w:line="288" w:lineRule="auto"/>
        <w:jc w:val="center"/>
        <w:rPr>
          <w:rFonts w:cs="Times New Roman"/>
          <w:color w:val="000000"/>
          <w:szCs w:val="24"/>
        </w:rPr>
      </w:pPr>
      <w:r>
        <w:rPr>
          <w:rFonts w:cs="Times New Roman" w:hint="eastAsia"/>
          <w:color w:val="000000"/>
          <w:szCs w:val="24"/>
        </w:rPr>
        <w:t>图</w:t>
      </w:r>
      <w:r>
        <w:rPr>
          <w:rFonts w:cs="Times New Roman" w:hint="eastAsia"/>
          <w:color w:val="000000"/>
          <w:szCs w:val="24"/>
        </w:rPr>
        <w:t>2</w:t>
      </w:r>
      <w:r>
        <w:rPr>
          <w:rFonts w:cs="Times New Roman" w:hint="eastAsia"/>
          <w:color w:val="000000"/>
          <w:szCs w:val="24"/>
        </w:rPr>
        <w:t>数控机床整机加工可靠性评价方法</w:t>
      </w:r>
    </w:p>
    <w:sectPr w:rsidR="00CC05A4" w:rsidRPr="00CC05A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B35DB" w14:textId="77777777" w:rsidR="00F301AF" w:rsidRDefault="00F301AF" w:rsidP="00727081">
      <w:pPr>
        <w:spacing w:line="240" w:lineRule="auto"/>
      </w:pPr>
      <w:r>
        <w:separator/>
      </w:r>
    </w:p>
  </w:endnote>
  <w:endnote w:type="continuationSeparator" w:id="0">
    <w:p w14:paraId="36A11B20" w14:textId="77777777" w:rsidR="00F301AF" w:rsidRDefault="00F301AF" w:rsidP="007270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E7284" w14:textId="77777777" w:rsidR="00F301AF" w:rsidRDefault="00F301AF" w:rsidP="00727081">
      <w:pPr>
        <w:spacing w:line="240" w:lineRule="auto"/>
      </w:pPr>
      <w:r>
        <w:separator/>
      </w:r>
    </w:p>
  </w:footnote>
  <w:footnote w:type="continuationSeparator" w:id="0">
    <w:p w14:paraId="50291F85" w14:textId="77777777" w:rsidR="00F301AF" w:rsidRDefault="00F301AF" w:rsidP="0072708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0ACE"/>
    <w:multiLevelType w:val="hybridMultilevel"/>
    <w:tmpl w:val="88489BC2"/>
    <w:lvl w:ilvl="0" w:tplc="0409000B">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 w15:restartNumberingAfterBreak="0">
    <w:nsid w:val="044C1280"/>
    <w:multiLevelType w:val="hybridMultilevel"/>
    <w:tmpl w:val="F6CC84BC"/>
    <w:lvl w:ilvl="0" w:tplc="0409000B">
      <w:start w:val="1"/>
      <w:numFmt w:val="bullet"/>
      <w:lvlText w:val=""/>
      <w:lvlJc w:val="left"/>
      <w:pPr>
        <w:ind w:left="1360" w:hanging="440"/>
      </w:pPr>
      <w:rPr>
        <w:rFonts w:ascii="Wingdings" w:hAnsi="Wingdings" w:hint="default"/>
      </w:rPr>
    </w:lvl>
    <w:lvl w:ilvl="1" w:tplc="04090003" w:tentative="1">
      <w:start w:val="1"/>
      <w:numFmt w:val="bullet"/>
      <w:lvlText w:val=""/>
      <w:lvlJc w:val="left"/>
      <w:pPr>
        <w:ind w:left="1800" w:hanging="440"/>
      </w:pPr>
      <w:rPr>
        <w:rFonts w:ascii="Wingdings" w:hAnsi="Wingdings"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2" w15:restartNumberingAfterBreak="0">
    <w:nsid w:val="0D9C53BD"/>
    <w:multiLevelType w:val="multilevel"/>
    <w:tmpl w:val="9EFA4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29924A1"/>
    <w:multiLevelType w:val="hybridMultilevel"/>
    <w:tmpl w:val="39165800"/>
    <w:lvl w:ilvl="0" w:tplc="04090019">
      <w:start w:val="1"/>
      <w:numFmt w:val="lowerLetter"/>
      <w:lvlText w:val="%1)"/>
      <w:lvlJc w:val="left"/>
      <w:pPr>
        <w:ind w:left="1089" w:hanging="380"/>
      </w:pPr>
      <w:rPr>
        <w:rFonts w:hint="default"/>
      </w:rPr>
    </w:lvl>
    <w:lvl w:ilvl="1" w:tplc="04090019" w:tentative="1">
      <w:start w:val="1"/>
      <w:numFmt w:val="lowerLetter"/>
      <w:lvlText w:val="%2)"/>
      <w:lvlJc w:val="left"/>
      <w:pPr>
        <w:ind w:left="1589" w:hanging="440"/>
      </w:pPr>
    </w:lvl>
    <w:lvl w:ilvl="2" w:tplc="0409001B" w:tentative="1">
      <w:start w:val="1"/>
      <w:numFmt w:val="lowerRoman"/>
      <w:lvlText w:val="%3."/>
      <w:lvlJc w:val="right"/>
      <w:pPr>
        <w:ind w:left="2029" w:hanging="440"/>
      </w:pPr>
    </w:lvl>
    <w:lvl w:ilvl="3" w:tplc="0409000F" w:tentative="1">
      <w:start w:val="1"/>
      <w:numFmt w:val="decimal"/>
      <w:lvlText w:val="%4."/>
      <w:lvlJc w:val="left"/>
      <w:pPr>
        <w:ind w:left="2469" w:hanging="440"/>
      </w:pPr>
    </w:lvl>
    <w:lvl w:ilvl="4" w:tplc="04090019" w:tentative="1">
      <w:start w:val="1"/>
      <w:numFmt w:val="lowerLetter"/>
      <w:lvlText w:val="%5)"/>
      <w:lvlJc w:val="left"/>
      <w:pPr>
        <w:ind w:left="2909" w:hanging="440"/>
      </w:pPr>
    </w:lvl>
    <w:lvl w:ilvl="5" w:tplc="0409001B" w:tentative="1">
      <w:start w:val="1"/>
      <w:numFmt w:val="lowerRoman"/>
      <w:lvlText w:val="%6."/>
      <w:lvlJc w:val="right"/>
      <w:pPr>
        <w:ind w:left="3349" w:hanging="440"/>
      </w:pPr>
    </w:lvl>
    <w:lvl w:ilvl="6" w:tplc="0409000F" w:tentative="1">
      <w:start w:val="1"/>
      <w:numFmt w:val="decimal"/>
      <w:lvlText w:val="%7."/>
      <w:lvlJc w:val="left"/>
      <w:pPr>
        <w:ind w:left="3789" w:hanging="440"/>
      </w:pPr>
    </w:lvl>
    <w:lvl w:ilvl="7" w:tplc="04090019" w:tentative="1">
      <w:start w:val="1"/>
      <w:numFmt w:val="lowerLetter"/>
      <w:lvlText w:val="%8)"/>
      <w:lvlJc w:val="left"/>
      <w:pPr>
        <w:ind w:left="4229" w:hanging="440"/>
      </w:pPr>
    </w:lvl>
    <w:lvl w:ilvl="8" w:tplc="0409001B" w:tentative="1">
      <w:start w:val="1"/>
      <w:numFmt w:val="lowerRoman"/>
      <w:lvlText w:val="%9."/>
      <w:lvlJc w:val="right"/>
      <w:pPr>
        <w:ind w:left="4669" w:hanging="440"/>
      </w:pPr>
    </w:lvl>
  </w:abstractNum>
  <w:abstractNum w:abstractNumId="4" w15:restartNumberingAfterBreak="0">
    <w:nsid w:val="141D4B70"/>
    <w:multiLevelType w:val="hybridMultilevel"/>
    <w:tmpl w:val="83A0FD6C"/>
    <w:lvl w:ilvl="0" w:tplc="0409000B">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 w15:restartNumberingAfterBreak="0">
    <w:nsid w:val="22886804"/>
    <w:multiLevelType w:val="hybridMultilevel"/>
    <w:tmpl w:val="75E8D7C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2D57C3F"/>
    <w:multiLevelType w:val="multilevel"/>
    <w:tmpl w:val="9F6C8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AE103F"/>
    <w:multiLevelType w:val="hybridMultilevel"/>
    <w:tmpl w:val="D67A8732"/>
    <w:lvl w:ilvl="0" w:tplc="04090011">
      <w:start w:val="1"/>
      <w:numFmt w:val="decimal"/>
      <w:lvlText w:val="%1)"/>
      <w:lvlJc w:val="left"/>
      <w:pPr>
        <w:ind w:left="920" w:hanging="440"/>
      </w:p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8" w15:restartNumberingAfterBreak="0">
    <w:nsid w:val="2B1C0443"/>
    <w:multiLevelType w:val="hybridMultilevel"/>
    <w:tmpl w:val="C3AAEDAE"/>
    <w:lvl w:ilvl="0" w:tplc="B2AC1D0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322316B8"/>
    <w:multiLevelType w:val="hybridMultilevel"/>
    <w:tmpl w:val="54CEFEAE"/>
    <w:lvl w:ilvl="0" w:tplc="3FCE1C6A">
      <w:start w:val="1"/>
      <w:numFmt w:val="decimal"/>
      <w:lvlText w:val="（%1）"/>
      <w:lvlJc w:val="left"/>
      <w:pPr>
        <w:ind w:left="1429" w:hanging="720"/>
      </w:pPr>
      <w:rPr>
        <w:rFonts w:cstheme="minorBidi" w:hint="default"/>
        <w:color w:val="auto"/>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0" w15:restartNumberingAfterBreak="0">
    <w:nsid w:val="3B1B3033"/>
    <w:multiLevelType w:val="hybridMultilevel"/>
    <w:tmpl w:val="AEF2276C"/>
    <w:lvl w:ilvl="0" w:tplc="04090019">
      <w:start w:val="1"/>
      <w:numFmt w:val="lowerLetter"/>
      <w:lvlText w:val="%1)"/>
      <w:lvlJc w:val="left"/>
      <w:pPr>
        <w:ind w:left="920" w:hanging="440"/>
      </w:p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1" w15:restartNumberingAfterBreak="0">
    <w:nsid w:val="3C942AD7"/>
    <w:multiLevelType w:val="multilevel"/>
    <w:tmpl w:val="484A927E"/>
    <w:lvl w:ilvl="0">
      <w:start w:val="1"/>
      <w:numFmt w:val="lowerRoman"/>
      <w:lvlText w:val="%1."/>
      <w:lvlJc w:val="right"/>
      <w:pPr>
        <w:tabs>
          <w:tab w:val="num" w:pos="720"/>
        </w:tabs>
        <w:ind w:left="720" w:hanging="360"/>
      </w:pPr>
      <w:rPr>
        <w:rFonts w:hint="default"/>
        <w:b w:val="0"/>
        <w:bCs w:val="0"/>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602B75"/>
    <w:multiLevelType w:val="multilevel"/>
    <w:tmpl w:val="E2D49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C86771"/>
    <w:multiLevelType w:val="hybridMultilevel"/>
    <w:tmpl w:val="6C64A3FE"/>
    <w:lvl w:ilvl="0" w:tplc="04090011">
      <w:start w:val="1"/>
      <w:numFmt w:val="decimal"/>
      <w:lvlText w:val="%1)"/>
      <w:lvlJc w:val="left"/>
      <w:pPr>
        <w:ind w:left="920" w:hanging="440"/>
      </w:p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4" w15:restartNumberingAfterBreak="0">
    <w:nsid w:val="49C13B11"/>
    <w:multiLevelType w:val="hybridMultilevel"/>
    <w:tmpl w:val="F20C383C"/>
    <w:lvl w:ilvl="0" w:tplc="D42AE78E">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5" w15:restartNumberingAfterBreak="0">
    <w:nsid w:val="4C0525A7"/>
    <w:multiLevelType w:val="hybridMultilevel"/>
    <w:tmpl w:val="727C95B4"/>
    <w:lvl w:ilvl="0" w:tplc="04090011">
      <w:start w:val="1"/>
      <w:numFmt w:val="decimal"/>
      <w:lvlText w:val="%1)"/>
      <w:lvlJc w:val="left"/>
      <w:pPr>
        <w:ind w:left="800" w:hanging="440"/>
      </w:p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6" w15:restartNumberingAfterBreak="0">
    <w:nsid w:val="524A2A5B"/>
    <w:multiLevelType w:val="hybridMultilevel"/>
    <w:tmpl w:val="5AF6FDE8"/>
    <w:lvl w:ilvl="0" w:tplc="0409000B">
      <w:start w:val="1"/>
      <w:numFmt w:val="bullet"/>
      <w:lvlText w:val=""/>
      <w:lvlJc w:val="left"/>
      <w:pPr>
        <w:ind w:left="920" w:hanging="440"/>
      </w:pPr>
      <w:rPr>
        <w:rFonts w:ascii="Wingdings" w:hAnsi="Wingdings" w:hint="default"/>
      </w:rPr>
    </w:lvl>
    <w:lvl w:ilvl="1" w:tplc="3026B1B8">
      <w:numFmt w:val="bullet"/>
      <w:lvlText w:val=""/>
      <w:lvlJc w:val="left"/>
      <w:pPr>
        <w:ind w:left="1350" w:hanging="430"/>
      </w:pPr>
      <w:rPr>
        <w:rFonts w:ascii="Times New Roman" w:eastAsia="宋体" w:hAnsi="Times New Roman" w:cs="Times New Roman"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7" w15:restartNumberingAfterBreak="0">
    <w:nsid w:val="537D37F0"/>
    <w:multiLevelType w:val="hybridMultilevel"/>
    <w:tmpl w:val="050C189C"/>
    <w:lvl w:ilvl="0" w:tplc="6CA8E482">
      <w:start w:val="1"/>
      <w:numFmt w:val="decimal"/>
      <w:lvlText w:val="（%1）"/>
      <w:lvlJc w:val="left"/>
      <w:pPr>
        <w:ind w:left="1200" w:hanging="72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8" w15:restartNumberingAfterBreak="0">
    <w:nsid w:val="55875A7A"/>
    <w:multiLevelType w:val="hybridMultilevel"/>
    <w:tmpl w:val="5C00E4F6"/>
    <w:lvl w:ilvl="0" w:tplc="6C00B5D0">
      <w:start w:val="1"/>
      <w:numFmt w:val="japaneseCounting"/>
      <w:lvlText w:val="%1、"/>
      <w:lvlJc w:val="left"/>
      <w:pPr>
        <w:ind w:left="480" w:hanging="48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A1E7345"/>
    <w:multiLevelType w:val="hybridMultilevel"/>
    <w:tmpl w:val="3E3E4AEC"/>
    <w:lvl w:ilvl="0" w:tplc="776C08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3B7957"/>
    <w:multiLevelType w:val="hybridMultilevel"/>
    <w:tmpl w:val="B478DD4E"/>
    <w:lvl w:ilvl="0" w:tplc="B6FECA20">
      <w:numFmt w:val="bullet"/>
      <w:lvlText w:val=""/>
      <w:lvlJc w:val="left"/>
      <w:pPr>
        <w:ind w:left="910" w:hanging="430"/>
      </w:pPr>
      <w:rPr>
        <w:rFonts w:ascii="Times New Roman" w:eastAsia="宋体" w:hAnsi="Times New Roman" w:cs="Times New Roman"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1" w15:restartNumberingAfterBreak="0">
    <w:nsid w:val="663013CF"/>
    <w:multiLevelType w:val="hybridMultilevel"/>
    <w:tmpl w:val="4642C988"/>
    <w:lvl w:ilvl="0" w:tplc="04090011">
      <w:start w:val="1"/>
      <w:numFmt w:val="decimal"/>
      <w:lvlText w:val="%1)"/>
      <w:lvlJc w:val="left"/>
      <w:pPr>
        <w:ind w:left="920" w:hanging="440"/>
      </w:p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2" w15:restartNumberingAfterBreak="0">
    <w:nsid w:val="68A12B39"/>
    <w:multiLevelType w:val="hybridMultilevel"/>
    <w:tmpl w:val="B6263D52"/>
    <w:lvl w:ilvl="0" w:tplc="0409000B">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3" w15:restartNumberingAfterBreak="0">
    <w:nsid w:val="6ECB304B"/>
    <w:multiLevelType w:val="multilevel"/>
    <w:tmpl w:val="E65AB4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59D5C82"/>
    <w:multiLevelType w:val="hybridMultilevel"/>
    <w:tmpl w:val="3F88C984"/>
    <w:lvl w:ilvl="0" w:tplc="0409000B">
      <w:start w:val="1"/>
      <w:numFmt w:val="bullet"/>
      <w:lvlText w:val=""/>
      <w:lvlJc w:val="left"/>
      <w:pPr>
        <w:ind w:left="1360" w:hanging="440"/>
      </w:pPr>
      <w:rPr>
        <w:rFonts w:ascii="Wingdings" w:hAnsi="Wingdings" w:hint="default"/>
      </w:rPr>
    </w:lvl>
    <w:lvl w:ilvl="1" w:tplc="04090003" w:tentative="1">
      <w:start w:val="1"/>
      <w:numFmt w:val="bullet"/>
      <w:lvlText w:val=""/>
      <w:lvlJc w:val="left"/>
      <w:pPr>
        <w:ind w:left="1800" w:hanging="440"/>
      </w:pPr>
      <w:rPr>
        <w:rFonts w:ascii="Wingdings" w:hAnsi="Wingdings"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25" w15:restartNumberingAfterBreak="0">
    <w:nsid w:val="793C4F50"/>
    <w:multiLevelType w:val="multilevel"/>
    <w:tmpl w:val="E2289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89023713">
    <w:abstractNumId w:val="14"/>
  </w:num>
  <w:num w:numId="2" w16cid:durableId="2110545326">
    <w:abstractNumId w:val="18"/>
  </w:num>
  <w:num w:numId="3" w16cid:durableId="2143497668">
    <w:abstractNumId w:val="8"/>
  </w:num>
  <w:num w:numId="4" w16cid:durableId="2136219900">
    <w:abstractNumId w:val="19"/>
  </w:num>
  <w:num w:numId="5" w16cid:durableId="215119504">
    <w:abstractNumId w:val="17"/>
  </w:num>
  <w:num w:numId="6" w16cid:durableId="1410812112">
    <w:abstractNumId w:val="2"/>
  </w:num>
  <w:num w:numId="7" w16cid:durableId="401833683">
    <w:abstractNumId w:val="7"/>
  </w:num>
  <w:num w:numId="8" w16cid:durableId="1088423268">
    <w:abstractNumId w:val="25"/>
  </w:num>
  <w:num w:numId="9" w16cid:durableId="764544775">
    <w:abstractNumId w:val="15"/>
  </w:num>
  <w:num w:numId="10" w16cid:durableId="1810200919">
    <w:abstractNumId w:val="13"/>
  </w:num>
  <w:num w:numId="11" w16cid:durableId="1865552193">
    <w:abstractNumId w:val="6"/>
  </w:num>
  <w:num w:numId="12" w16cid:durableId="662439001">
    <w:abstractNumId w:val="24"/>
  </w:num>
  <w:num w:numId="13" w16cid:durableId="1352411654">
    <w:abstractNumId w:val="21"/>
  </w:num>
  <w:num w:numId="14" w16cid:durableId="980693384">
    <w:abstractNumId w:val="20"/>
  </w:num>
  <w:num w:numId="15" w16cid:durableId="1026252930">
    <w:abstractNumId w:val="9"/>
  </w:num>
  <w:num w:numId="16" w16cid:durableId="36470030">
    <w:abstractNumId w:val="22"/>
  </w:num>
  <w:num w:numId="17" w16cid:durableId="1990012628">
    <w:abstractNumId w:val="10"/>
  </w:num>
  <w:num w:numId="18" w16cid:durableId="14886733">
    <w:abstractNumId w:val="0"/>
  </w:num>
  <w:num w:numId="19" w16cid:durableId="69936911">
    <w:abstractNumId w:val="12"/>
  </w:num>
  <w:num w:numId="20" w16cid:durableId="2030176902">
    <w:abstractNumId w:val="23"/>
  </w:num>
  <w:num w:numId="21" w16cid:durableId="1466854191">
    <w:abstractNumId w:val="3"/>
  </w:num>
  <w:num w:numId="22" w16cid:durableId="439840250">
    <w:abstractNumId w:val="16"/>
  </w:num>
  <w:num w:numId="23" w16cid:durableId="1442191454">
    <w:abstractNumId w:val="4"/>
  </w:num>
  <w:num w:numId="24" w16cid:durableId="848107014">
    <w:abstractNumId w:val="5"/>
  </w:num>
  <w:num w:numId="25" w16cid:durableId="2070380442">
    <w:abstractNumId w:val="1"/>
  </w:num>
  <w:num w:numId="26" w16cid:durableId="102964745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413"/>
    <w:rsid w:val="00010469"/>
    <w:rsid w:val="00017104"/>
    <w:rsid w:val="0002540C"/>
    <w:rsid w:val="0002606C"/>
    <w:rsid w:val="00027B04"/>
    <w:rsid w:val="00030FE2"/>
    <w:rsid w:val="000327D8"/>
    <w:rsid w:val="000330CC"/>
    <w:rsid w:val="000335FC"/>
    <w:rsid w:val="00035258"/>
    <w:rsid w:val="0003645D"/>
    <w:rsid w:val="00036858"/>
    <w:rsid w:val="000407BE"/>
    <w:rsid w:val="0004246B"/>
    <w:rsid w:val="00044C8A"/>
    <w:rsid w:val="00044CC4"/>
    <w:rsid w:val="0006161C"/>
    <w:rsid w:val="00066523"/>
    <w:rsid w:val="0007678A"/>
    <w:rsid w:val="000827CE"/>
    <w:rsid w:val="0008366D"/>
    <w:rsid w:val="0008471E"/>
    <w:rsid w:val="0008594A"/>
    <w:rsid w:val="000938D0"/>
    <w:rsid w:val="00096B2C"/>
    <w:rsid w:val="000A27C9"/>
    <w:rsid w:val="000A4A19"/>
    <w:rsid w:val="000A5ECF"/>
    <w:rsid w:val="000A60B0"/>
    <w:rsid w:val="000B04AA"/>
    <w:rsid w:val="000B6AC9"/>
    <w:rsid w:val="000B7DC7"/>
    <w:rsid w:val="000C0EAC"/>
    <w:rsid w:val="000C2A95"/>
    <w:rsid w:val="000C30B6"/>
    <w:rsid w:val="000C31F2"/>
    <w:rsid w:val="000C3688"/>
    <w:rsid w:val="000C5173"/>
    <w:rsid w:val="000D308F"/>
    <w:rsid w:val="000D3EC2"/>
    <w:rsid w:val="000E137A"/>
    <w:rsid w:val="000E1FB0"/>
    <w:rsid w:val="000E424C"/>
    <w:rsid w:val="000F0280"/>
    <w:rsid w:val="000F0465"/>
    <w:rsid w:val="000F2BC7"/>
    <w:rsid w:val="000F5F64"/>
    <w:rsid w:val="000F6A78"/>
    <w:rsid w:val="00101D35"/>
    <w:rsid w:val="00104787"/>
    <w:rsid w:val="001060E5"/>
    <w:rsid w:val="001108F5"/>
    <w:rsid w:val="001117E8"/>
    <w:rsid w:val="00111FD8"/>
    <w:rsid w:val="00114B3C"/>
    <w:rsid w:val="0012155C"/>
    <w:rsid w:val="00121CB5"/>
    <w:rsid w:val="0012349B"/>
    <w:rsid w:val="00124B4B"/>
    <w:rsid w:val="00124EEF"/>
    <w:rsid w:val="00130A5A"/>
    <w:rsid w:val="00132BAF"/>
    <w:rsid w:val="00134225"/>
    <w:rsid w:val="0013504E"/>
    <w:rsid w:val="001447F7"/>
    <w:rsid w:val="0014497C"/>
    <w:rsid w:val="00146BA9"/>
    <w:rsid w:val="001524A2"/>
    <w:rsid w:val="00161874"/>
    <w:rsid w:val="00161D83"/>
    <w:rsid w:val="00162E0C"/>
    <w:rsid w:val="00164204"/>
    <w:rsid w:val="00165E64"/>
    <w:rsid w:val="0017473E"/>
    <w:rsid w:val="0017549F"/>
    <w:rsid w:val="0018046B"/>
    <w:rsid w:val="001809C6"/>
    <w:rsid w:val="00181E29"/>
    <w:rsid w:val="001840F6"/>
    <w:rsid w:val="00195209"/>
    <w:rsid w:val="001A0E29"/>
    <w:rsid w:val="001A339E"/>
    <w:rsid w:val="001B3806"/>
    <w:rsid w:val="001B607D"/>
    <w:rsid w:val="001C1BDD"/>
    <w:rsid w:val="001C3128"/>
    <w:rsid w:val="001C3C1B"/>
    <w:rsid w:val="001D21ED"/>
    <w:rsid w:val="001D26E0"/>
    <w:rsid w:val="001E1914"/>
    <w:rsid w:val="001E5B30"/>
    <w:rsid w:val="001F06CF"/>
    <w:rsid w:val="001F5073"/>
    <w:rsid w:val="001F754D"/>
    <w:rsid w:val="00201668"/>
    <w:rsid w:val="00201D93"/>
    <w:rsid w:val="002045BF"/>
    <w:rsid w:val="0020468A"/>
    <w:rsid w:val="00206A28"/>
    <w:rsid w:val="00211F08"/>
    <w:rsid w:val="00225024"/>
    <w:rsid w:val="0023361E"/>
    <w:rsid w:val="002343F9"/>
    <w:rsid w:val="00242F70"/>
    <w:rsid w:val="00243DCB"/>
    <w:rsid w:val="0024629E"/>
    <w:rsid w:val="00246EA5"/>
    <w:rsid w:val="00252DAE"/>
    <w:rsid w:val="0025360B"/>
    <w:rsid w:val="00256B1D"/>
    <w:rsid w:val="00257D55"/>
    <w:rsid w:val="00257F61"/>
    <w:rsid w:val="002610B1"/>
    <w:rsid w:val="00272AC9"/>
    <w:rsid w:val="00273C4D"/>
    <w:rsid w:val="00275B20"/>
    <w:rsid w:val="00275F2A"/>
    <w:rsid w:val="002835E3"/>
    <w:rsid w:val="00290629"/>
    <w:rsid w:val="002933F6"/>
    <w:rsid w:val="002973C2"/>
    <w:rsid w:val="002A29BC"/>
    <w:rsid w:val="002A47D9"/>
    <w:rsid w:val="002A48A1"/>
    <w:rsid w:val="002B3906"/>
    <w:rsid w:val="002B3A2D"/>
    <w:rsid w:val="002C1121"/>
    <w:rsid w:val="002C1AD6"/>
    <w:rsid w:val="002C1BF3"/>
    <w:rsid w:val="002C29DD"/>
    <w:rsid w:val="002C3E4A"/>
    <w:rsid w:val="002C412D"/>
    <w:rsid w:val="002C575D"/>
    <w:rsid w:val="002C5A6E"/>
    <w:rsid w:val="002D0015"/>
    <w:rsid w:val="002D3504"/>
    <w:rsid w:val="002D4273"/>
    <w:rsid w:val="002E07C4"/>
    <w:rsid w:val="002E206A"/>
    <w:rsid w:val="002E253E"/>
    <w:rsid w:val="002E3294"/>
    <w:rsid w:val="002E53DB"/>
    <w:rsid w:val="002E583A"/>
    <w:rsid w:val="002E619E"/>
    <w:rsid w:val="002E6FA1"/>
    <w:rsid w:val="002F31A1"/>
    <w:rsid w:val="002F64DE"/>
    <w:rsid w:val="0030508A"/>
    <w:rsid w:val="003076E0"/>
    <w:rsid w:val="00307702"/>
    <w:rsid w:val="00307B3D"/>
    <w:rsid w:val="00310F2C"/>
    <w:rsid w:val="003113B8"/>
    <w:rsid w:val="0031433F"/>
    <w:rsid w:val="00314F63"/>
    <w:rsid w:val="00320D2E"/>
    <w:rsid w:val="00323A6F"/>
    <w:rsid w:val="0033083B"/>
    <w:rsid w:val="00331DDF"/>
    <w:rsid w:val="003336AE"/>
    <w:rsid w:val="003350A5"/>
    <w:rsid w:val="0033602A"/>
    <w:rsid w:val="00337F3A"/>
    <w:rsid w:val="00345074"/>
    <w:rsid w:val="00350580"/>
    <w:rsid w:val="003520B7"/>
    <w:rsid w:val="0035677A"/>
    <w:rsid w:val="00357707"/>
    <w:rsid w:val="00362B70"/>
    <w:rsid w:val="003721BA"/>
    <w:rsid w:val="00376A31"/>
    <w:rsid w:val="00377689"/>
    <w:rsid w:val="00377A31"/>
    <w:rsid w:val="00383E12"/>
    <w:rsid w:val="00384D8B"/>
    <w:rsid w:val="003855EA"/>
    <w:rsid w:val="0038639B"/>
    <w:rsid w:val="00387950"/>
    <w:rsid w:val="00392B67"/>
    <w:rsid w:val="00393BCD"/>
    <w:rsid w:val="00394619"/>
    <w:rsid w:val="003A2255"/>
    <w:rsid w:val="003A4D7E"/>
    <w:rsid w:val="003A6519"/>
    <w:rsid w:val="003A784D"/>
    <w:rsid w:val="003B26B4"/>
    <w:rsid w:val="003B282C"/>
    <w:rsid w:val="003B4631"/>
    <w:rsid w:val="003B608B"/>
    <w:rsid w:val="003C00A9"/>
    <w:rsid w:val="003C07E6"/>
    <w:rsid w:val="003C380D"/>
    <w:rsid w:val="003C3A07"/>
    <w:rsid w:val="003D2CB0"/>
    <w:rsid w:val="003D3807"/>
    <w:rsid w:val="003D5850"/>
    <w:rsid w:val="003D6B4E"/>
    <w:rsid w:val="003E0785"/>
    <w:rsid w:val="003E2522"/>
    <w:rsid w:val="003E7649"/>
    <w:rsid w:val="003F0497"/>
    <w:rsid w:val="003F08B0"/>
    <w:rsid w:val="003F317F"/>
    <w:rsid w:val="003F32A4"/>
    <w:rsid w:val="003F6C1F"/>
    <w:rsid w:val="0040086F"/>
    <w:rsid w:val="00401CDF"/>
    <w:rsid w:val="0041361F"/>
    <w:rsid w:val="00415985"/>
    <w:rsid w:val="00423DB6"/>
    <w:rsid w:val="00426C1F"/>
    <w:rsid w:val="004328DB"/>
    <w:rsid w:val="00432C32"/>
    <w:rsid w:val="00434629"/>
    <w:rsid w:val="00435F10"/>
    <w:rsid w:val="00437CBA"/>
    <w:rsid w:val="004441E6"/>
    <w:rsid w:val="0044771F"/>
    <w:rsid w:val="00450363"/>
    <w:rsid w:val="0045375F"/>
    <w:rsid w:val="00453D88"/>
    <w:rsid w:val="0045785D"/>
    <w:rsid w:val="00460B69"/>
    <w:rsid w:val="00460F9C"/>
    <w:rsid w:val="0046583A"/>
    <w:rsid w:val="0047084D"/>
    <w:rsid w:val="00474410"/>
    <w:rsid w:val="0048069E"/>
    <w:rsid w:val="00480903"/>
    <w:rsid w:val="00486957"/>
    <w:rsid w:val="00493AAD"/>
    <w:rsid w:val="004A2564"/>
    <w:rsid w:val="004A487D"/>
    <w:rsid w:val="004A627B"/>
    <w:rsid w:val="004B0A70"/>
    <w:rsid w:val="004B1791"/>
    <w:rsid w:val="004B2694"/>
    <w:rsid w:val="004B3176"/>
    <w:rsid w:val="004B5C33"/>
    <w:rsid w:val="004C26D3"/>
    <w:rsid w:val="004C6AD6"/>
    <w:rsid w:val="004D3514"/>
    <w:rsid w:val="004D6A90"/>
    <w:rsid w:val="004E01AD"/>
    <w:rsid w:val="004E0C5F"/>
    <w:rsid w:val="004E328D"/>
    <w:rsid w:val="004E4DE3"/>
    <w:rsid w:val="004E655A"/>
    <w:rsid w:val="004E732C"/>
    <w:rsid w:val="004F1899"/>
    <w:rsid w:val="004F1CA0"/>
    <w:rsid w:val="004F37B7"/>
    <w:rsid w:val="004F47B9"/>
    <w:rsid w:val="00501ABA"/>
    <w:rsid w:val="00505614"/>
    <w:rsid w:val="0050779E"/>
    <w:rsid w:val="0051257E"/>
    <w:rsid w:val="00512F02"/>
    <w:rsid w:val="00514B12"/>
    <w:rsid w:val="005178F7"/>
    <w:rsid w:val="005217B2"/>
    <w:rsid w:val="00521837"/>
    <w:rsid w:val="00521ECE"/>
    <w:rsid w:val="00525097"/>
    <w:rsid w:val="005261C3"/>
    <w:rsid w:val="00526DD7"/>
    <w:rsid w:val="00533DD5"/>
    <w:rsid w:val="00533FC5"/>
    <w:rsid w:val="005344E1"/>
    <w:rsid w:val="00536F0D"/>
    <w:rsid w:val="00543A6D"/>
    <w:rsid w:val="0054762B"/>
    <w:rsid w:val="00547A36"/>
    <w:rsid w:val="005518AA"/>
    <w:rsid w:val="005521FE"/>
    <w:rsid w:val="00553819"/>
    <w:rsid w:val="0055412D"/>
    <w:rsid w:val="00555F83"/>
    <w:rsid w:val="0055604F"/>
    <w:rsid w:val="00557DEA"/>
    <w:rsid w:val="00560132"/>
    <w:rsid w:val="00562B71"/>
    <w:rsid w:val="00562F54"/>
    <w:rsid w:val="0056554E"/>
    <w:rsid w:val="00570AA7"/>
    <w:rsid w:val="00576039"/>
    <w:rsid w:val="00582F46"/>
    <w:rsid w:val="00583E15"/>
    <w:rsid w:val="00584B06"/>
    <w:rsid w:val="0058513D"/>
    <w:rsid w:val="00592326"/>
    <w:rsid w:val="005A0986"/>
    <w:rsid w:val="005A6994"/>
    <w:rsid w:val="005B1780"/>
    <w:rsid w:val="005B21CB"/>
    <w:rsid w:val="005B522C"/>
    <w:rsid w:val="005C050F"/>
    <w:rsid w:val="005C33F4"/>
    <w:rsid w:val="005D072A"/>
    <w:rsid w:val="005D2F3F"/>
    <w:rsid w:val="005D4A05"/>
    <w:rsid w:val="005D5C52"/>
    <w:rsid w:val="005D7F5C"/>
    <w:rsid w:val="005E4587"/>
    <w:rsid w:val="005E6C8D"/>
    <w:rsid w:val="005E7A6F"/>
    <w:rsid w:val="005F1914"/>
    <w:rsid w:val="005F3710"/>
    <w:rsid w:val="005F601B"/>
    <w:rsid w:val="005F718A"/>
    <w:rsid w:val="00604D5B"/>
    <w:rsid w:val="00610623"/>
    <w:rsid w:val="00610F0B"/>
    <w:rsid w:val="00611040"/>
    <w:rsid w:val="00613623"/>
    <w:rsid w:val="006157B4"/>
    <w:rsid w:val="00621D72"/>
    <w:rsid w:val="00625056"/>
    <w:rsid w:val="00627312"/>
    <w:rsid w:val="00631464"/>
    <w:rsid w:val="00636602"/>
    <w:rsid w:val="006369DA"/>
    <w:rsid w:val="00641C21"/>
    <w:rsid w:val="00646A9C"/>
    <w:rsid w:val="00653E69"/>
    <w:rsid w:val="006561B0"/>
    <w:rsid w:val="00657258"/>
    <w:rsid w:val="006602B6"/>
    <w:rsid w:val="00660686"/>
    <w:rsid w:val="0066072A"/>
    <w:rsid w:val="0066715F"/>
    <w:rsid w:val="00667A3D"/>
    <w:rsid w:val="00671023"/>
    <w:rsid w:val="0067430A"/>
    <w:rsid w:val="00675B64"/>
    <w:rsid w:val="006771EA"/>
    <w:rsid w:val="00684C0F"/>
    <w:rsid w:val="00687906"/>
    <w:rsid w:val="00693465"/>
    <w:rsid w:val="00694B88"/>
    <w:rsid w:val="006A5815"/>
    <w:rsid w:val="006C3AB4"/>
    <w:rsid w:val="006C4ACC"/>
    <w:rsid w:val="006C62DF"/>
    <w:rsid w:val="006C7440"/>
    <w:rsid w:val="006D15A7"/>
    <w:rsid w:val="006D3B89"/>
    <w:rsid w:val="006E2EAA"/>
    <w:rsid w:val="006E4161"/>
    <w:rsid w:val="006E6647"/>
    <w:rsid w:val="006F419F"/>
    <w:rsid w:val="00703CF9"/>
    <w:rsid w:val="0071110F"/>
    <w:rsid w:val="00711BFD"/>
    <w:rsid w:val="0071374E"/>
    <w:rsid w:val="007172A1"/>
    <w:rsid w:val="007202A3"/>
    <w:rsid w:val="0072155B"/>
    <w:rsid w:val="00723458"/>
    <w:rsid w:val="00723B41"/>
    <w:rsid w:val="0072582A"/>
    <w:rsid w:val="00727081"/>
    <w:rsid w:val="00727762"/>
    <w:rsid w:val="007277C2"/>
    <w:rsid w:val="00727D08"/>
    <w:rsid w:val="00727D5A"/>
    <w:rsid w:val="00732351"/>
    <w:rsid w:val="007361C4"/>
    <w:rsid w:val="00736655"/>
    <w:rsid w:val="007375AF"/>
    <w:rsid w:val="00743B83"/>
    <w:rsid w:val="007447D2"/>
    <w:rsid w:val="007451B2"/>
    <w:rsid w:val="007455E5"/>
    <w:rsid w:val="00753F18"/>
    <w:rsid w:val="007562F8"/>
    <w:rsid w:val="007616FA"/>
    <w:rsid w:val="00763050"/>
    <w:rsid w:val="0076536E"/>
    <w:rsid w:val="00766D00"/>
    <w:rsid w:val="007726B5"/>
    <w:rsid w:val="00783B3C"/>
    <w:rsid w:val="00787117"/>
    <w:rsid w:val="007958CE"/>
    <w:rsid w:val="00796485"/>
    <w:rsid w:val="0079784C"/>
    <w:rsid w:val="007A0ED7"/>
    <w:rsid w:val="007A1E03"/>
    <w:rsid w:val="007A4007"/>
    <w:rsid w:val="007A550F"/>
    <w:rsid w:val="007A6A68"/>
    <w:rsid w:val="007A7B05"/>
    <w:rsid w:val="007B27A7"/>
    <w:rsid w:val="007B2CC3"/>
    <w:rsid w:val="007B312A"/>
    <w:rsid w:val="007B3689"/>
    <w:rsid w:val="007B393B"/>
    <w:rsid w:val="007B4585"/>
    <w:rsid w:val="007B58FB"/>
    <w:rsid w:val="007C4642"/>
    <w:rsid w:val="007C7223"/>
    <w:rsid w:val="007C74E5"/>
    <w:rsid w:val="007C7AA2"/>
    <w:rsid w:val="007D083D"/>
    <w:rsid w:val="007D4C67"/>
    <w:rsid w:val="007D53A1"/>
    <w:rsid w:val="007D6FD3"/>
    <w:rsid w:val="007E554C"/>
    <w:rsid w:val="007E574B"/>
    <w:rsid w:val="007F6C7F"/>
    <w:rsid w:val="008009A6"/>
    <w:rsid w:val="00800A98"/>
    <w:rsid w:val="008042A9"/>
    <w:rsid w:val="00807654"/>
    <w:rsid w:val="00807B66"/>
    <w:rsid w:val="008133A4"/>
    <w:rsid w:val="00814CBC"/>
    <w:rsid w:val="0081540A"/>
    <w:rsid w:val="008179BF"/>
    <w:rsid w:val="00820B6E"/>
    <w:rsid w:val="00822B99"/>
    <w:rsid w:val="00826EF6"/>
    <w:rsid w:val="008312CE"/>
    <w:rsid w:val="008368AA"/>
    <w:rsid w:val="00836C69"/>
    <w:rsid w:val="00837601"/>
    <w:rsid w:val="008437D9"/>
    <w:rsid w:val="00851259"/>
    <w:rsid w:val="008515F2"/>
    <w:rsid w:val="008545A0"/>
    <w:rsid w:val="0086021B"/>
    <w:rsid w:val="008623D5"/>
    <w:rsid w:val="00862969"/>
    <w:rsid w:val="00864CBE"/>
    <w:rsid w:val="008668D8"/>
    <w:rsid w:val="00866BB3"/>
    <w:rsid w:val="00870D46"/>
    <w:rsid w:val="0087301A"/>
    <w:rsid w:val="00873E8A"/>
    <w:rsid w:val="00876E70"/>
    <w:rsid w:val="00881372"/>
    <w:rsid w:val="008836CE"/>
    <w:rsid w:val="0088402C"/>
    <w:rsid w:val="00885ECB"/>
    <w:rsid w:val="00886104"/>
    <w:rsid w:val="00891F59"/>
    <w:rsid w:val="00894A95"/>
    <w:rsid w:val="008964EB"/>
    <w:rsid w:val="00896A50"/>
    <w:rsid w:val="008A5B88"/>
    <w:rsid w:val="008B3228"/>
    <w:rsid w:val="008B5B52"/>
    <w:rsid w:val="008B5D4C"/>
    <w:rsid w:val="008B66D7"/>
    <w:rsid w:val="008B6800"/>
    <w:rsid w:val="008D2ACF"/>
    <w:rsid w:val="008D2B85"/>
    <w:rsid w:val="008D49B5"/>
    <w:rsid w:val="008F3BB9"/>
    <w:rsid w:val="008F4236"/>
    <w:rsid w:val="008F6090"/>
    <w:rsid w:val="00901AFF"/>
    <w:rsid w:val="00905EC2"/>
    <w:rsid w:val="00910F23"/>
    <w:rsid w:val="009141F0"/>
    <w:rsid w:val="00924925"/>
    <w:rsid w:val="00925DAE"/>
    <w:rsid w:val="00926F67"/>
    <w:rsid w:val="0093035E"/>
    <w:rsid w:val="0093049C"/>
    <w:rsid w:val="009307C8"/>
    <w:rsid w:val="009319F9"/>
    <w:rsid w:val="00932BE6"/>
    <w:rsid w:val="00932FE0"/>
    <w:rsid w:val="00934C25"/>
    <w:rsid w:val="009357CA"/>
    <w:rsid w:val="009478FA"/>
    <w:rsid w:val="00951BF1"/>
    <w:rsid w:val="009552C7"/>
    <w:rsid w:val="00956913"/>
    <w:rsid w:val="009575A8"/>
    <w:rsid w:val="009576C0"/>
    <w:rsid w:val="00963E83"/>
    <w:rsid w:val="0096495F"/>
    <w:rsid w:val="00966FCA"/>
    <w:rsid w:val="00970281"/>
    <w:rsid w:val="0098104A"/>
    <w:rsid w:val="00986367"/>
    <w:rsid w:val="00986F1A"/>
    <w:rsid w:val="0099105A"/>
    <w:rsid w:val="009934B9"/>
    <w:rsid w:val="00993EC2"/>
    <w:rsid w:val="00995556"/>
    <w:rsid w:val="00995678"/>
    <w:rsid w:val="009971F8"/>
    <w:rsid w:val="009A0A09"/>
    <w:rsid w:val="009B6C98"/>
    <w:rsid w:val="009C1654"/>
    <w:rsid w:val="009C4341"/>
    <w:rsid w:val="009D66B0"/>
    <w:rsid w:val="009E1288"/>
    <w:rsid w:val="009E3909"/>
    <w:rsid w:val="009E5303"/>
    <w:rsid w:val="009E5B73"/>
    <w:rsid w:val="009E726E"/>
    <w:rsid w:val="009E7556"/>
    <w:rsid w:val="009F1B5F"/>
    <w:rsid w:val="009F3803"/>
    <w:rsid w:val="009F4CB7"/>
    <w:rsid w:val="009F51AA"/>
    <w:rsid w:val="00A039F8"/>
    <w:rsid w:val="00A06829"/>
    <w:rsid w:val="00A11A1E"/>
    <w:rsid w:val="00A12075"/>
    <w:rsid w:val="00A17693"/>
    <w:rsid w:val="00A351BB"/>
    <w:rsid w:val="00A36B02"/>
    <w:rsid w:val="00A37998"/>
    <w:rsid w:val="00A40092"/>
    <w:rsid w:val="00A440DE"/>
    <w:rsid w:val="00A44299"/>
    <w:rsid w:val="00A44E3C"/>
    <w:rsid w:val="00A45583"/>
    <w:rsid w:val="00A47A4A"/>
    <w:rsid w:val="00A52C51"/>
    <w:rsid w:val="00A54DED"/>
    <w:rsid w:val="00A550F1"/>
    <w:rsid w:val="00A608DE"/>
    <w:rsid w:val="00A63668"/>
    <w:rsid w:val="00A663AD"/>
    <w:rsid w:val="00A7224B"/>
    <w:rsid w:val="00A75B68"/>
    <w:rsid w:val="00A75E5E"/>
    <w:rsid w:val="00A76473"/>
    <w:rsid w:val="00A77F12"/>
    <w:rsid w:val="00A80B28"/>
    <w:rsid w:val="00A80D8C"/>
    <w:rsid w:val="00A84E5E"/>
    <w:rsid w:val="00A90275"/>
    <w:rsid w:val="00A9114F"/>
    <w:rsid w:val="00A91549"/>
    <w:rsid w:val="00A91CF1"/>
    <w:rsid w:val="00A96450"/>
    <w:rsid w:val="00AA06C2"/>
    <w:rsid w:val="00AA209A"/>
    <w:rsid w:val="00AA240E"/>
    <w:rsid w:val="00AA2FCA"/>
    <w:rsid w:val="00AA30AF"/>
    <w:rsid w:val="00AA3551"/>
    <w:rsid w:val="00AA5A6A"/>
    <w:rsid w:val="00AA6B8B"/>
    <w:rsid w:val="00AB3722"/>
    <w:rsid w:val="00AB71D7"/>
    <w:rsid w:val="00AC0EE4"/>
    <w:rsid w:val="00AC2B3A"/>
    <w:rsid w:val="00AC2F86"/>
    <w:rsid w:val="00AC4D96"/>
    <w:rsid w:val="00AC70EE"/>
    <w:rsid w:val="00AC7A04"/>
    <w:rsid w:val="00AD0306"/>
    <w:rsid w:val="00AD0A29"/>
    <w:rsid w:val="00AD183A"/>
    <w:rsid w:val="00AD2EC8"/>
    <w:rsid w:val="00AD4501"/>
    <w:rsid w:val="00AD5359"/>
    <w:rsid w:val="00AD606E"/>
    <w:rsid w:val="00AD6FDB"/>
    <w:rsid w:val="00AD7E00"/>
    <w:rsid w:val="00AF348A"/>
    <w:rsid w:val="00AF5E4B"/>
    <w:rsid w:val="00AF72D2"/>
    <w:rsid w:val="00B00D8F"/>
    <w:rsid w:val="00B019FD"/>
    <w:rsid w:val="00B020C4"/>
    <w:rsid w:val="00B02DDA"/>
    <w:rsid w:val="00B03119"/>
    <w:rsid w:val="00B03377"/>
    <w:rsid w:val="00B0771E"/>
    <w:rsid w:val="00B102F7"/>
    <w:rsid w:val="00B12713"/>
    <w:rsid w:val="00B13597"/>
    <w:rsid w:val="00B162EB"/>
    <w:rsid w:val="00B16BF3"/>
    <w:rsid w:val="00B22615"/>
    <w:rsid w:val="00B25E11"/>
    <w:rsid w:val="00B26F39"/>
    <w:rsid w:val="00B34EC4"/>
    <w:rsid w:val="00B37B14"/>
    <w:rsid w:val="00B471B4"/>
    <w:rsid w:val="00B47306"/>
    <w:rsid w:val="00B50314"/>
    <w:rsid w:val="00B541A5"/>
    <w:rsid w:val="00B541E3"/>
    <w:rsid w:val="00B560B1"/>
    <w:rsid w:val="00B63368"/>
    <w:rsid w:val="00B76218"/>
    <w:rsid w:val="00B81B3F"/>
    <w:rsid w:val="00B84DB4"/>
    <w:rsid w:val="00B91B56"/>
    <w:rsid w:val="00BA1B88"/>
    <w:rsid w:val="00BA30B6"/>
    <w:rsid w:val="00BA4746"/>
    <w:rsid w:val="00BA7046"/>
    <w:rsid w:val="00BB3D5E"/>
    <w:rsid w:val="00BB5882"/>
    <w:rsid w:val="00BB5A0F"/>
    <w:rsid w:val="00BB751F"/>
    <w:rsid w:val="00BC1825"/>
    <w:rsid w:val="00BC31A4"/>
    <w:rsid w:val="00BC5746"/>
    <w:rsid w:val="00BC749F"/>
    <w:rsid w:val="00BD14F4"/>
    <w:rsid w:val="00BD16B0"/>
    <w:rsid w:val="00BD6382"/>
    <w:rsid w:val="00BF3B42"/>
    <w:rsid w:val="00C012B8"/>
    <w:rsid w:val="00C012DF"/>
    <w:rsid w:val="00C05781"/>
    <w:rsid w:val="00C059E4"/>
    <w:rsid w:val="00C07D16"/>
    <w:rsid w:val="00C10405"/>
    <w:rsid w:val="00C1061B"/>
    <w:rsid w:val="00C22C3D"/>
    <w:rsid w:val="00C23EEB"/>
    <w:rsid w:val="00C253DB"/>
    <w:rsid w:val="00C3158F"/>
    <w:rsid w:val="00C337A9"/>
    <w:rsid w:val="00C3545B"/>
    <w:rsid w:val="00C443F0"/>
    <w:rsid w:val="00C44529"/>
    <w:rsid w:val="00C46A11"/>
    <w:rsid w:val="00C474E3"/>
    <w:rsid w:val="00C54B15"/>
    <w:rsid w:val="00C605DB"/>
    <w:rsid w:val="00C61305"/>
    <w:rsid w:val="00C6273D"/>
    <w:rsid w:val="00C70310"/>
    <w:rsid w:val="00C70571"/>
    <w:rsid w:val="00C734FC"/>
    <w:rsid w:val="00C74EB7"/>
    <w:rsid w:val="00C757C7"/>
    <w:rsid w:val="00C803FA"/>
    <w:rsid w:val="00C8507A"/>
    <w:rsid w:val="00C92C3B"/>
    <w:rsid w:val="00C93B43"/>
    <w:rsid w:val="00C93C9C"/>
    <w:rsid w:val="00C94B40"/>
    <w:rsid w:val="00C96AC6"/>
    <w:rsid w:val="00CA03BF"/>
    <w:rsid w:val="00CA1452"/>
    <w:rsid w:val="00CA1AE7"/>
    <w:rsid w:val="00CB4C85"/>
    <w:rsid w:val="00CB5106"/>
    <w:rsid w:val="00CC05A4"/>
    <w:rsid w:val="00CC177E"/>
    <w:rsid w:val="00CD28C5"/>
    <w:rsid w:val="00CD42CB"/>
    <w:rsid w:val="00CD773C"/>
    <w:rsid w:val="00CD7E87"/>
    <w:rsid w:val="00CE0F65"/>
    <w:rsid w:val="00CE7465"/>
    <w:rsid w:val="00CF1677"/>
    <w:rsid w:val="00CF1895"/>
    <w:rsid w:val="00CF1DB9"/>
    <w:rsid w:val="00CF2811"/>
    <w:rsid w:val="00D01540"/>
    <w:rsid w:val="00D06F4F"/>
    <w:rsid w:val="00D12000"/>
    <w:rsid w:val="00D12100"/>
    <w:rsid w:val="00D12353"/>
    <w:rsid w:val="00D15900"/>
    <w:rsid w:val="00D3214E"/>
    <w:rsid w:val="00D40394"/>
    <w:rsid w:val="00D41854"/>
    <w:rsid w:val="00D41B35"/>
    <w:rsid w:val="00D55215"/>
    <w:rsid w:val="00D62912"/>
    <w:rsid w:val="00D6310C"/>
    <w:rsid w:val="00D72286"/>
    <w:rsid w:val="00D7418A"/>
    <w:rsid w:val="00D74CBD"/>
    <w:rsid w:val="00D771EE"/>
    <w:rsid w:val="00D86C9F"/>
    <w:rsid w:val="00D86DB9"/>
    <w:rsid w:val="00D86EA4"/>
    <w:rsid w:val="00D90D7E"/>
    <w:rsid w:val="00D95650"/>
    <w:rsid w:val="00D96409"/>
    <w:rsid w:val="00DA160E"/>
    <w:rsid w:val="00DA1CE7"/>
    <w:rsid w:val="00DA5984"/>
    <w:rsid w:val="00DA6549"/>
    <w:rsid w:val="00DA6AE9"/>
    <w:rsid w:val="00DB1F1D"/>
    <w:rsid w:val="00DB367B"/>
    <w:rsid w:val="00DB3B04"/>
    <w:rsid w:val="00DC3B1C"/>
    <w:rsid w:val="00DC5F80"/>
    <w:rsid w:val="00DD1774"/>
    <w:rsid w:val="00DD2E64"/>
    <w:rsid w:val="00DD326D"/>
    <w:rsid w:val="00DD4499"/>
    <w:rsid w:val="00DD48E2"/>
    <w:rsid w:val="00DD4C28"/>
    <w:rsid w:val="00DD5B55"/>
    <w:rsid w:val="00DD5E53"/>
    <w:rsid w:val="00DE4B88"/>
    <w:rsid w:val="00DE78CC"/>
    <w:rsid w:val="00DF00C3"/>
    <w:rsid w:val="00DF019F"/>
    <w:rsid w:val="00DF0AC7"/>
    <w:rsid w:val="00DF6048"/>
    <w:rsid w:val="00DF612F"/>
    <w:rsid w:val="00E00E5E"/>
    <w:rsid w:val="00E03775"/>
    <w:rsid w:val="00E10AEF"/>
    <w:rsid w:val="00E10E86"/>
    <w:rsid w:val="00E110E2"/>
    <w:rsid w:val="00E1353C"/>
    <w:rsid w:val="00E14A4F"/>
    <w:rsid w:val="00E21789"/>
    <w:rsid w:val="00E228F8"/>
    <w:rsid w:val="00E23F68"/>
    <w:rsid w:val="00E26B30"/>
    <w:rsid w:val="00E26CA3"/>
    <w:rsid w:val="00E30D74"/>
    <w:rsid w:val="00E35B30"/>
    <w:rsid w:val="00E36100"/>
    <w:rsid w:val="00E415CA"/>
    <w:rsid w:val="00E54D4A"/>
    <w:rsid w:val="00E55F53"/>
    <w:rsid w:val="00E56CA5"/>
    <w:rsid w:val="00E56DB8"/>
    <w:rsid w:val="00E57629"/>
    <w:rsid w:val="00E57D08"/>
    <w:rsid w:val="00E60CE2"/>
    <w:rsid w:val="00E63FE2"/>
    <w:rsid w:val="00E678E7"/>
    <w:rsid w:val="00E74CF4"/>
    <w:rsid w:val="00E75057"/>
    <w:rsid w:val="00E7658F"/>
    <w:rsid w:val="00E779D4"/>
    <w:rsid w:val="00E8149C"/>
    <w:rsid w:val="00E819E5"/>
    <w:rsid w:val="00E82F04"/>
    <w:rsid w:val="00E8407E"/>
    <w:rsid w:val="00E85BD8"/>
    <w:rsid w:val="00E875CB"/>
    <w:rsid w:val="00E90562"/>
    <w:rsid w:val="00E911E4"/>
    <w:rsid w:val="00E91D4B"/>
    <w:rsid w:val="00E9257E"/>
    <w:rsid w:val="00E92722"/>
    <w:rsid w:val="00E93C29"/>
    <w:rsid w:val="00E965A0"/>
    <w:rsid w:val="00EA0D6D"/>
    <w:rsid w:val="00EA16EF"/>
    <w:rsid w:val="00EA61CC"/>
    <w:rsid w:val="00EA67B8"/>
    <w:rsid w:val="00EB0647"/>
    <w:rsid w:val="00EB1EF7"/>
    <w:rsid w:val="00EB256F"/>
    <w:rsid w:val="00EB6624"/>
    <w:rsid w:val="00EC08E7"/>
    <w:rsid w:val="00EC4545"/>
    <w:rsid w:val="00EC54E0"/>
    <w:rsid w:val="00ED02F3"/>
    <w:rsid w:val="00ED3F61"/>
    <w:rsid w:val="00ED4CD5"/>
    <w:rsid w:val="00ED6409"/>
    <w:rsid w:val="00EE13C6"/>
    <w:rsid w:val="00EE4AE8"/>
    <w:rsid w:val="00EE529A"/>
    <w:rsid w:val="00EE5BF4"/>
    <w:rsid w:val="00EF270F"/>
    <w:rsid w:val="00EF3FA4"/>
    <w:rsid w:val="00EF49FE"/>
    <w:rsid w:val="00F02688"/>
    <w:rsid w:val="00F0380C"/>
    <w:rsid w:val="00F04964"/>
    <w:rsid w:val="00F079FA"/>
    <w:rsid w:val="00F07C83"/>
    <w:rsid w:val="00F10E1C"/>
    <w:rsid w:val="00F1302D"/>
    <w:rsid w:val="00F21A64"/>
    <w:rsid w:val="00F2241D"/>
    <w:rsid w:val="00F23540"/>
    <w:rsid w:val="00F2454C"/>
    <w:rsid w:val="00F2460B"/>
    <w:rsid w:val="00F268BE"/>
    <w:rsid w:val="00F26931"/>
    <w:rsid w:val="00F301AF"/>
    <w:rsid w:val="00F3053F"/>
    <w:rsid w:val="00F30A43"/>
    <w:rsid w:val="00F35C23"/>
    <w:rsid w:val="00F35DD9"/>
    <w:rsid w:val="00F47734"/>
    <w:rsid w:val="00F47E8E"/>
    <w:rsid w:val="00F521D6"/>
    <w:rsid w:val="00F5270E"/>
    <w:rsid w:val="00F55AFF"/>
    <w:rsid w:val="00F56154"/>
    <w:rsid w:val="00F56E81"/>
    <w:rsid w:val="00F60EE0"/>
    <w:rsid w:val="00F6172C"/>
    <w:rsid w:val="00F61A3A"/>
    <w:rsid w:val="00F71982"/>
    <w:rsid w:val="00F7510C"/>
    <w:rsid w:val="00F85534"/>
    <w:rsid w:val="00F85B04"/>
    <w:rsid w:val="00F93E2D"/>
    <w:rsid w:val="00FA0CB7"/>
    <w:rsid w:val="00FA2BB7"/>
    <w:rsid w:val="00FA47C6"/>
    <w:rsid w:val="00FA4FF4"/>
    <w:rsid w:val="00FA56B9"/>
    <w:rsid w:val="00FB13C3"/>
    <w:rsid w:val="00FB31C4"/>
    <w:rsid w:val="00FB341D"/>
    <w:rsid w:val="00FB3851"/>
    <w:rsid w:val="00FB4413"/>
    <w:rsid w:val="00FB5749"/>
    <w:rsid w:val="00FB648A"/>
    <w:rsid w:val="00FD06E5"/>
    <w:rsid w:val="00FD2B21"/>
    <w:rsid w:val="00FD56C7"/>
    <w:rsid w:val="00FE66A0"/>
    <w:rsid w:val="00FE7006"/>
    <w:rsid w:val="00FF2F8F"/>
    <w:rsid w:val="00FF377F"/>
    <w:rsid w:val="00FF51C6"/>
    <w:rsid w:val="00FF62DF"/>
    <w:rsid w:val="00FF66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119B27"/>
  <w15:chartTrackingRefBased/>
  <w15:docId w15:val="{038A4F98-6EF0-4FDD-8A60-FF38359AD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6B30"/>
    <w:pPr>
      <w:widowControl w:val="0"/>
      <w:adjustRightInd w:val="0"/>
      <w:snapToGrid w:val="0"/>
      <w:spacing w:line="360" w:lineRule="auto"/>
    </w:pPr>
    <w:rPr>
      <w:rFonts w:ascii="Times New Roman" w:eastAsia="宋体" w:hAnsi="Times New Roman"/>
      <w:sz w:val="24"/>
    </w:rPr>
  </w:style>
  <w:style w:type="paragraph" w:styleId="4">
    <w:name w:val="heading 4"/>
    <w:basedOn w:val="a"/>
    <w:link w:val="40"/>
    <w:uiPriority w:val="9"/>
    <w:qFormat/>
    <w:rsid w:val="009C4341"/>
    <w:pPr>
      <w:widowControl/>
      <w:adjustRightInd/>
      <w:snapToGrid/>
      <w:spacing w:before="100" w:beforeAutospacing="1" w:after="100" w:afterAutospacing="1" w:line="240" w:lineRule="auto"/>
      <w:outlineLvl w:val="3"/>
    </w:pPr>
    <w:rPr>
      <w:rFonts w:ascii="宋体" w:hAnsi="宋体" w:cs="宋体"/>
      <w:b/>
      <w:bCs/>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7081"/>
    <w:pPr>
      <w:tabs>
        <w:tab w:val="center" w:pos="4153"/>
        <w:tab w:val="right" w:pos="8306"/>
      </w:tabs>
      <w:jc w:val="center"/>
    </w:pPr>
    <w:rPr>
      <w:sz w:val="18"/>
      <w:szCs w:val="18"/>
    </w:rPr>
  </w:style>
  <w:style w:type="character" w:customStyle="1" w:styleId="a4">
    <w:name w:val="页眉 字符"/>
    <w:basedOn w:val="a0"/>
    <w:link w:val="a3"/>
    <w:uiPriority w:val="99"/>
    <w:rsid w:val="00727081"/>
    <w:rPr>
      <w:sz w:val="18"/>
      <w:szCs w:val="18"/>
    </w:rPr>
  </w:style>
  <w:style w:type="paragraph" w:styleId="a5">
    <w:name w:val="footer"/>
    <w:basedOn w:val="a"/>
    <w:link w:val="a6"/>
    <w:uiPriority w:val="99"/>
    <w:unhideWhenUsed/>
    <w:rsid w:val="00727081"/>
    <w:pPr>
      <w:tabs>
        <w:tab w:val="center" w:pos="4153"/>
        <w:tab w:val="right" w:pos="8306"/>
      </w:tabs>
    </w:pPr>
    <w:rPr>
      <w:sz w:val="18"/>
      <w:szCs w:val="18"/>
    </w:rPr>
  </w:style>
  <w:style w:type="character" w:customStyle="1" w:styleId="a6">
    <w:name w:val="页脚 字符"/>
    <w:basedOn w:val="a0"/>
    <w:link w:val="a5"/>
    <w:uiPriority w:val="99"/>
    <w:rsid w:val="00727081"/>
    <w:rPr>
      <w:sz w:val="18"/>
      <w:szCs w:val="18"/>
    </w:rPr>
  </w:style>
  <w:style w:type="table" w:styleId="a7">
    <w:name w:val="Table Grid"/>
    <w:basedOn w:val="a1"/>
    <w:uiPriority w:val="39"/>
    <w:rsid w:val="00727081"/>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A40092"/>
    <w:pPr>
      <w:ind w:firstLineChars="200" w:firstLine="420"/>
    </w:pPr>
  </w:style>
  <w:style w:type="character" w:customStyle="1" w:styleId="MTEquationSection">
    <w:name w:val="MTEquationSection"/>
    <w:basedOn w:val="a0"/>
    <w:rsid w:val="00EB1EF7"/>
    <w:rPr>
      <w:rFonts w:eastAsiaTheme="minorEastAsia"/>
      <w:vanish/>
      <w:color w:val="FF0000"/>
    </w:rPr>
  </w:style>
  <w:style w:type="paragraph" w:customStyle="1" w:styleId="MTDisplayEquation">
    <w:name w:val="MTDisplayEquation"/>
    <w:basedOn w:val="a"/>
    <w:next w:val="a"/>
    <w:link w:val="MTDisplayEquation0"/>
    <w:rsid w:val="00EB1EF7"/>
    <w:pPr>
      <w:tabs>
        <w:tab w:val="center" w:pos="4160"/>
        <w:tab w:val="right" w:pos="8300"/>
      </w:tabs>
      <w:ind w:firstLineChars="200" w:firstLine="480"/>
    </w:pPr>
    <w:rPr>
      <w:rFonts w:cs="Times New Roman"/>
      <w:color w:val="000000"/>
      <w:szCs w:val="24"/>
    </w:rPr>
  </w:style>
  <w:style w:type="character" w:customStyle="1" w:styleId="MTDisplayEquation0">
    <w:name w:val="MTDisplayEquation 字符"/>
    <w:basedOn w:val="a0"/>
    <w:link w:val="MTDisplayEquation"/>
    <w:rsid w:val="00EB1EF7"/>
    <w:rPr>
      <w:rFonts w:ascii="Times New Roman" w:eastAsia="宋体" w:hAnsi="Times New Roman" w:cs="Times New Roman"/>
      <w:color w:val="000000"/>
      <w:sz w:val="24"/>
      <w:szCs w:val="24"/>
    </w:rPr>
  </w:style>
  <w:style w:type="character" w:styleId="a9">
    <w:name w:val="Placeholder Text"/>
    <w:basedOn w:val="a0"/>
    <w:uiPriority w:val="99"/>
    <w:semiHidden/>
    <w:rsid w:val="00FA0CB7"/>
    <w:rPr>
      <w:color w:val="666666"/>
    </w:rPr>
  </w:style>
  <w:style w:type="character" w:styleId="aa">
    <w:name w:val="Strong"/>
    <w:basedOn w:val="a0"/>
    <w:uiPriority w:val="22"/>
    <w:qFormat/>
    <w:rsid w:val="000F2BC7"/>
    <w:rPr>
      <w:b/>
      <w:bCs/>
    </w:rPr>
  </w:style>
  <w:style w:type="character" w:customStyle="1" w:styleId="katex-mathml">
    <w:name w:val="katex-mathml"/>
    <w:basedOn w:val="a0"/>
    <w:rsid w:val="00AD7E00"/>
  </w:style>
  <w:style w:type="character" w:customStyle="1" w:styleId="mord">
    <w:name w:val="mord"/>
    <w:basedOn w:val="a0"/>
    <w:rsid w:val="00AD7E00"/>
  </w:style>
  <w:style w:type="character" w:customStyle="1" w:styleId="vlist-s">
    <w:name w:val="vlist-s"/>
    <w:basedOn w:val="a0"/>
    <w:rsid w:val="00AD7E00"/>
  </w:style>
  <w:style w:type="character" w:customStyle="1" w:styleId="katex">
    <w:name w:val="katex"/>
    <w:basedOn w:val="a0"/>
    <w:rsid w:val="00AD7E00"/>
  </w:style>
  <w:style w:type="character" w:customStyle="1" w:styleId="40">
    <w:name w:val="标题 4 字符"/>
    <w:basedOn w:val="a0"/>
    <w:link w:val="4"/>
    <w:uiPriority w:val="9"/>
    <w:rsid w:val="009C4341"/>
    <w:rPr>
      <w:rFonts w:ascii="宋体" w:eastAsia="宋体" w:hAnsi="宋体" w:cs="宋体"/>
      <w:b/>
      <w:bC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027029">
      <w:bodyDiv w:val="1"/>
      <w:marLeft w:val="0"/>
      <w:marRight w:val="0"/>
      <w:marTop w:val="0"/>
      <w:marBottom w:val="0"/>
      <w:divBdr>
        <w:top w:val="none" w:sz="0" w:space="0" w:color="auto"/>
        <w:left w:val="none" w:sz="0" w:space="0" w:color="auto"/>
        <w:bottom w:val="none" w:sz="0" w:space="0" w:color="auto"/>
        <w:right w:val="none" w:sz="0" w:space="0" w:color="auto"/>
      </w:divBdr>
    </w:div>
    <w:div w:id="220093773">
      <w:bodyDiv w:val="1"/>
      <w:marLeft w:val="0"/>
      <w:marRight w:val="0"/>
      <w:marTop w:val="0"/>
      <w:marBottom w:val="0"/>
      <w:divBdr>
        <w:top w:val="none" w:sz="0" w:space="0" w:color="auto"/>
        <w:left w:val="none" w:sz="0" w:space="0" w:color="auto"/>
        <w:bottom w:val="none" w:sz="0" w:space="0" w:color="auto"/>
        <w:right w:val="none" w:sz="0" w:space="0" w:color="auto"/>
      </w:divBdr>
    </w:div>
    <w:div w:id="281419268">
      <w:bodyDiv w:val="1"/>
      <w:marLeft w:val="0"/>
      <w:marRight w:val="0"/>
      <w:marTop w:val="0"/>
      <w:marBottom w:val="0"/>
      <w:divBdr>
        <w:top w:val="none" w:sz="0" w:space="0" w:color="auto"/>
        <w:left w:val="none" w:sz="0" w:space="0" w:color="auto"/>
        <w:bottom w:val="none" w:sz="0" w:space="0" w:color="auto"/>
        <w:right w:val="none" w:sz="0" w:space="0" w:color="auto"/>
      </w:divBdr>
    </w:div>
    <w:div w:id="290673237">
      <w:bodyDiv w:val="1"/>
      <w:marLeft w:val="0"/>
      <w:marRight w:val="0"/>
      <w:marTop w:val="0"/>
      <w:marBottom w:val="0"/>
      <w:divBdr>
        <w:top w:val="none" w:sz="0" w:space="0" w:color="auto"/>
        <w:left w:val="none" w:sz="0" w:space="0" w:color="auto"/>
        <w:bottom w:val="none" w:sz="0" w:space="0" w:color="auto"/>
        <w:right w:val="none" w:sz="0" w:space="0" w:color="auto"/>
      </w:divBdr>
    </w:div>
    <w:div w:id="341469138">
      <w:bodyDiv w:val="1"/>
      <w:marLeft w:val="0"/>
      <w:marRight w:val="0"/>
      <w:marTop w:val="0"/>
      <w:marBottom w:val="0"/>
      <w:divBdr>
        <w:top w:val="none" w:sz="0" w:space="0" w:color="auto"/>
        <w:left w:val="none" w:sz="0" w:space="0" w:color="auto"/>
        <w:bottom w:val="none" w:sz="0" w:space="0" w:color="auto"/>
        <w:right w:val="none" w:sz="0" w:space="0" w:color="auto"/>
      </w:divBdr>
    </w:div>
    <w:div w:id="375547738">
      <w:bodyDiv w:val="1"/>
      <w:marLeft w:val="0"/>
      <w:marRight w:val="0"/>
      <w:marTop w:val="0"/>
      <w:marBottom w:val="0"/>
      <w:divBdr>
        <w:top w:val="none" w:sz="0" w:space="0" w:color="auto"/>
        <w:left w:val="none" w:sz="0" w:space="0" w:color="auto"/>
        <w:bottom w:val="none" w:sz="0" w:space="0" w:color="auto"/>
        <w:right w:val="none" w:sz="0" w:space="0" w:color="auto"/>
      </w:divBdr>
    </w:div>
    <w:div w:id="527718424">
      <w:bodyDiv w:val="1"/>
      <w:marLeft w:val="0"/>
      <w:marRight w:val="0"/>
      <w:marTop w:val="0"/>
      <w:marBottom w:val="0"/>
      <w:divBdr>
        <w:top w:val="none" w:sz="0" w:space="0" w:color="auto"/>
        <w:left w:val="none" w:sz="0" w:space="0" w:color="auto"/>
        <w:bottom w:val="none" w:sz="0" w:space="0" w:color="auto"/>
        <w:right w:val="none" w:sz="0" w:space="0" w:color="auto"/>
      </w:divBdr>
    </w:div>
    <w:div w:id="527832979">
      <w:bodyDiv w:val="1"/>
      <w:marLeft w:val="0"/>
      <w:marRight w:val="0"/>
      <w:marTop w:val="0"/>
      <w:marBottom w:val="0"/>
      <w:divBdr>
        <w:top w:val="none" w:sz="0" w:space="0" w:color="auto"/>
        <w:left w:val="none" w:sz="0" w:space="0" w:color="auto"/>
        <w:bottom w:val="none" w:sz="0" w:space="0" w:color="auto"/>
        <w:right w:val="none" w:sz="0" w:space="0" w:color="auto"/>
      </w:divBdr>
    </w:div>
    <w:div w:id="573515582">
      <w:bodyDiv w:val="1"/>
      <w:marLeft w:val="0"/>
      <w:marRight w:val="0"/>
      <w:marTop w:val="0"/>
      <w:marBottom w:val="0"/>
      <w:divBdr>
        <w:top w:val="none" w:sz="0" w:space="0" w:color="auto"/>
        <w:left w:val="none" w:sz="0" w:space="0" w:color="auto"/>
        <w:bottom w:val="none" w:sz="0" w:space="0" w:color="auto"/>
        <w:right w:val="none" w:sz="0" w:space="0" w:color="auto"/>
      </w:divBdr>
    </w:div>
    <w:div w:id="587419772">
      <w:bodyDiv w:val="1"/>
      <w:marLeft w:val="0"/>
      <w:marRight w:val="0"/>
      <w:marTop w:val="0"/>
      <w:marBottom w:val="0"/>
      <w:divBdr>
        <w:top w:val="none" w:sz="0" w:space="0" w:color="auto"/>
        <w:left w:val="none" w:sz="0" w:space="0" w:color="auto"/>
        <w:bottom w:val="none" w:sz="0" w:space="0" w:color="auto"/>
        <w:right w:val="none" w:sz="0" w:space="0" w:color="auto"/>
      </w:divBdr>
      <w:divsChild>
        <w:div w:id="1459109766">
          <w:marLeft w:val="0"/>
          <w:marRight w:val="0"/>
          <w:marTop w:val="0"/>
          <w:marBottom w:val="0"/>
          <w:divBdr>
            <w:top w:val="none" w:sz="0" w:space="0" w:color="auto"/>
            <w:left w:val="none" w:sz="0" w:space="0" w:color="auto"/>
            <w:bottom w:val="none" w:sz="0" w:space="0" w:color="auto"/>
            <w:right w:val="none" w:sz="0" w:space="0" w:color="auto"/>
          </w:divBdr>
          <w:divsChild>
            <w:div w:id="69069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608567">
      <w:bodyDiv w:val="1"/>
      <w:marLeft w:val="0"/>
      <w:marRight w:val="0"/>
      <w:marTop w:val="0"/>
      <w:marBottom w:val="0"/>
      <w:divBdr>
        <w:top w:val="none" w:sz="0" w:space="0" w:color="auto"/>
        <w:left w:val="none" w:sz="0" w:space="0" w:color="auto"/>
        <w:bottom w:val="none" w:sz="0" w:space="0" w:color="auto"/>
        <w:right w:val="none" w:sz="0" w:space="0" w:color="auto"/>
      </w:divBdr>
    </w:div>
    <w:div w:id="783696848">
      <w:bodyDiv w:val="1"/>
      <w:marLeft w:val="0"/>
      <w:marRight w:val="0"/>
      <w:marTop w:val="0"/>
      <w:marBottom w:val="0"/>
      <w:divBdr>
        <w:top w:val="none" w:sz="0" w:space="0" w:color="auto"/>
        <w:left w:val="none" w:sz="0" w:space="0" w:color="auto"/>
        <w:bottom w:val="none" w:sz="0" w:space="0" w:color="auto"/>
        <w:right w:val="none" w:sz="0" w:space="0" w:color="auto"/>
      </w:divBdr>
    </w:div>
    <w:div w:id="811096906">
      <w:bodyDiv w:val="1"/>
      <w:marLeft w:val="0"/>
      <w:marRight w:val="0"/>
      <w:marTop w:val="0"/>
      <w:marBottom w:val="0"/>
      <w:divBdr>
        <w:top w:val="none" w:sz="0" w:space="0" w:color="auto"/>
        <w:left w:val="none" w:sz="0" w:space="0" w:color="auto"/>
        <w:bottom w:val="none" w:sz="0" w:space="0" w:color="auto"/>
        <w:right w:val="none" w:sz="0" w:space="0" w:color="auto"/>
      </w:divBdr>
    </w:div>
    <w:div w:id="853541285">
      <w:bodyDiv w:val="1"/>
      <w:marLeft w:val="0"/>
      <w:marRight w:val="0"/>
      <w:marTop w:val="0"/>
      <w:marBottom w:val="0"/>
      <w:divBdr>
        <w:top w:val="none" w:sz="0" w:space="0" w:color="auto"/>
        <w:left w:val="none" w:sz="0" w:space="0" w:color="auto"/>
        <w:bottom w:val="none" w:sz="0" w:space="0" w:color="auto"/>
        <w:right w:val="none" w:sz="0" w:space="0" w:color="auto"/>
      </w:divBdr>
    </w:div>
    <w:div w:id="869495419">
      <w:bodyDiv w:val="1"/>
      <w:marLeft w:val="0"/>
      <w:marRight w:val="0"/>
      <w:marTop w:val="0"/>
      <w:marBottom w:val="0"/>
      <w:divBdr>
        <w:top w:val="none" w:sz="0" w:space="0" w:color="auto"/>
        <w:left w:val="none" w:sz="0" w:space="0" w:color="auto"/>
        <w:bottom w:val="none" w:sz="0" w:space="0" w:color="auto"/>
        <w:right w:val="none" w:sz="0" w:space="0" w:color="auto"/>
      </w:divBdr>
    </w:div>
    <w:div w:id="952638192">
      <w:bodyDiv w:val="1"/>
      <w:marLeft w:val="0"/>
      <w:marRight w:val="0"/>
      <w:marTop w:val="0"/>
      <w:marBottom w:val="0"/>
      <w:divBdr>
        <w:top w:val="none" w:sz="0" w:space="0" w:color="auto"/>
        <w:left w:val="none" w:sz="0" w:space="0" w:color="auto"/>
        <w:bottom w:val="none" w:sz="0" w:space="0" w:color="auto"/>
        <w:right w:val="none" w:sz="0" w:space="0" w:color="auto"/>
      </w:divBdr>
    </w:div>
    <w:div w:id="977225823">
      <w:bodyDiv w:val="1"/>
      <w:marLeft w:val="0"/>
      <w:marRight w:val="0"/>
      <w:marTop w:val="0"/>
      <w:marBottom w:val="0"/>
      <w:divBdr>
        <w:top w:val="none" w:sz="0" w:space="0" w:color="auto"/>
        <w:left w:val="none" w:sz="0" w:space="0" w:color="auto"/>
        <w:bottom w:val="none" w:sz="0" w:space="0" w:color="auto"/>
        <w:right w:val="none" w:sz="0" w:space="0" w:color="auto"/>
      </w:divBdr>
    </w:div>
    <w:div w:id="1006860931">
      <w:bodyDiv w:val="1"/>
      <w:marLeft w:val="0"/>
      <w:marRight w:val="0"/>
      <w:marTop w:val="0"/>
      <w:marBottom w:val="0"/>
      <w:divBdr>
        <w:top w:val="none" w:sz="0" w:space="0" w:color="auto"/>
        <w:left w:val="none" w:sz="0" w:space="0" w:color="auto"/>
        <w:bottom w:val="none" w:sz="0" w:space="0" w:color="auto"/>
        <w:right w:val="none" w:sz="0" w:space="0" w:color="auto"/>
      </w:divBdr>
    </w:div>
    <w:div w:id="1056703572">
      <w:bodyDiv w:val="1"/>
      <w:marLeft w:val="0"/>
      <w:marRight w:val="0"/>
      <w:marTop w:val="0"/>
      <w:marBottom w:val="0"/>
      <w:divBdr>
        <w:top w:val="none" w:sz="0" w:space="0" w:color="auto"/>
        <w:left w:val="none" w:sz="0" w:space="0" w:color="auto"/>
        <w:bottom w:val="none" w:sz="0" w:space="0" w:color="auto"/>
        <w:right w:val="none" w:sz="0" w:space="0" w:color="auto"/>
      </w:divBdr>
      <w:divsChild>
        <w:div w:id="832138880">
          <w:marLeft w:val="0"/>
          <w:marRight w:val="0"/>
          <w:marTop w:val="0"/>
          <w:marBottom w:val="0"/>
          <w:divBdr>
            <w:top w:val="none" w:sz="0" w:space="0" w:color="auto"/>
            <w:left w:val="none" w:sz="0" w:space="0" w:color="auto"/>
            <w:bottom w:val="none" w:sz="0" w:space="0" w:color="auto"/>
            <w:right w:val="none" w:sz="0" w:space="0" w:color="auto"/>
          </w:divBdr>
          <w:divsChild>
            <w:div w:id="149850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678316">
      <w:bodyDiv w:val="1"/>
      <w:marLeft w:val="0"/>
      <w:marRight w:val="0"/>
      <w:marTop w:val="0"/>
      <w:marBottom w:val="0"/>
      <w:divBdr>
        <w:top w:val="none" w:sz="0" w:space="0" w:color="auto"/>
        <w:left w:val="none" w:sz="0" w:space="0" w:color="auto"/>
        <w:bottom w:val="none" w:sz="0" w:space="0" w:color="auto"/>
        <w:right w:val="none" w:sz="0" w:space="0" w:color="auto"/>
      </w:divBdr>
      <w:divsChild>
        <w:div w:id="1006523049">
          <w:marLeft w:val="0"/>
          <w:marRight w:val="0"/>
          <w:marTop w:val="0"/>
          <w:marBottom w:val="0"/>
          <w:divBdr>
            <w:top w:val="none" w:sz="0" w:space="0" w:color="auto"/>
            <w:left w:val="none" w:sz="0" w:space="0" w:color="auto"/>
            <w:bottom w:val="none" w:sz="0" w:space="0" w:color="auto"/>
            <w:right w:val="none" w:sz="0" w:space="0" w:color="auto"/>
          </w:divBdr>
          <w:divsChild>
            <w:div w:id="1703506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535424">
      <w:bodyDiv w:val="1"/>
      <w:marLeft w:val="0"/>
      <w:marRight w:val="0"/>
      <w:marTop w:val="0"/>
      <w:marBottom w:val="0"/>
      <w:divBdr>
        <w:top w:val="none" w:sz="0" w:space="0" w:color="auto"/>
        <w:left w:val="none" w:sz="0" w:space="0" w:color="auto"/>
        <w:bottom w:val="none" w:sz="0" w:space="0" w:color="auto"/>
        <w:right w:val="none" w:sz="0" w:space="0" w:color="auto"/>
      </w:divBdr>
    </w:div>
    <w:div w:id="1267421120">
      <w:bodyDiv w:val="1"/>
      <w:marLeft w:val="0"/>
      <w:marRight w:val="0"/>
      <w:marTop w:val="0"/>
      <w:marBottom w:val="0"/>
      <w:divBdr>
        <w:top w:val="none" w:sz="0" w:space="0" w:color="auto"/>
        <w:left w:val="none" w:sz="0" w:space="0" w:color="auto"/>
        <w:bottom w:val="none" w:sz="0" w:space="0" w:color="auto"/>
        <w:right w:val="none" w:sz="0" w:space="0" w:color="auto"/>
      </w:divBdr>
    </w:div>
    <w:div w:id="1411653391">
      <w:bodyDiv w:val="1"/>
      <w:marLeft w:val="0"/>
      <w:marRight w:val="0"/>
      <w:marTop w:val="0"/>
      <w:marBottom w:val="0"/>
      <w:divBdr>
        <w:top w:val="none" w:sz="0" w:space="0" w:color="auto"/>
        <w:left w:val="none" w:sz="0" w:space="0" w:color="auto"/>
        <w:bottom w:val="none" w:sz="0" w:space="0" w:color="auto"/>
        <w:right w:val="none" w:sz="0" w:space="0" w:color="auto"/>
      </w:divBdr>
    </w:div>
    <w:div w:id="1423066184">
      <w:bodyDiv w:val="1"/>
      <w:marLeft w:val="0"/>
      <w:marRight w:val="0"/>
      <w:marTop w:val="0"/>
      <w:marBottom w:val="0"/>
      <w:divBdr>
        <w:top w:val="none" w:sz="0" w:space="0" w:color="auto"/>
        <w:left w:val="none" w:sz="0" w:space="0" w:color="auto"/>
        <w:bottom w:val="none" w:sz="0" w:space="0" w:color="auto"/>
        <w:right w:val="none" w:sz="0" w:space="0" w:color="auto"/>
      </w:divBdr>
    </w:div>
    <w:div w:id="1423532685">
      <w:bodyDiv w:val="1"/>
      <w:marLeft w:val="0"/>
      <w:marRight w:val="0"/>
      <w:marTop w:val="0"/>
      <w:marBottom w:val="0"/>
      <w:divBdr>
        <w:top w:val="none" w:sz="0" w:space="0" w:color="auto"/>
        <w:left w:val="none" w:sz="0" w:space="0" w:color="auto"/>
        <w:bottom w:val="none" w:sz="0" w:space="0" w:color="auto"/>
        <w:right w:val="none" w:sz="0" w:space="0" w:color="auto"/>
      </w:divBdr>
    </w:div>
    <w:div w:id="1445616458">
      <w:bodyDiv w:val="1"/>
      <w:marLeft w:val="0"/>
      <w:marRight w:val="0"/>
      <w:marTop w:val="0"/>
      <w:marBottom w:val="0"/>
      <w:divBdr>
        <w:top w:val="none" w:sz="0" w:space="0" w:color="auto"/>
        <w:left w:val="none" w:sz="0" w:space="0" w:color="auto"/>
        <w:bottom w:val="none" w:sz="0" w:space="0" w:color="auto"/>
        <w:right w:val="none" w:sz="0" w:space="0" w:color="auto"/>
      </w:divBdr>
    </w:div>
    <w:div w:id="1532189306">
      <w:bodyDiv w:val="1"/>
      <w:marLeft w:val="0"/>
      <w:marRight w:val="0"/>
      <w:marTop w:val="0"/>
      <w:marBottom w:val="0"/>
      <w:divBdr>
        <w:top w:val="none" w:sz="0" w:space="0" w:color="auto"/>
        <w:left w:val="none" w:sz="0" w:space="0" w:color="auto"/>
        <w:bottom w:val="none" w:sz="0" w:space="0" w:color="auto"/>
        <w:right w:val="none" w:sz="0" w:space="0" w:color="auto"/>
      </w:divBdr>
    </w:div>
    <w:div w:id="1573000327">
      <w:bodyDiv w:val="1"/>
      <w:marLeft w:val="0"/>
      <w:marRight w:val="0"/>
      <w:marTop w:val="0"/>
      <w:marBottom w:val="0"/>
      <w:divBdr>
        <w:top w:val="none" w:sz="0" w:space="0" w:color="auto"/>
        <w:left w:val="none" w:sz="0" w:space="0" w:color="auto"/>
        <w:bottom w:val="none" w:sz="0" w:space="0" w:color="auto"/>
        <w:right w:val="none" w:sz="0" w:space="0" w:color="auto"/>
      </w:divBdr>
    </w:div>
    <w:div w:id="1578589119">
      <w:bodyDiv w:val="1"/>
      <w:marLeft w:val="0"/>
      <w:marRight w:val="0"/>
      <w:marTop w:val="0"/>
      <w:marBottom w:val="0"/>
      <w:divBdr>
        <w:top w:val="none" w:sz="0" w:space="0" w:color="auto"/>
        <w:left w:val="none" w:sz="0" w:space="0" w:color="auto"/>
        <w:bottom w:val="none" w:sz="0" w:space="0" w:color="auto"/>
        <w:right w:val="none" w:sz="0" w:space="0" w:color="auto"/>
      </w:divBdr>
    </w:div>
    <w:div w:id="1679035773">
      <w:bodyDiv w:val="1"/>
      <w:marLeft w:val="0"/>
      <w:marRight w:val="0"/>
      <w:marTop w:val="0"/>
      <w:marBottom w:val="0"/>
      <w:divBdr>
        <w:top w:val="none" w:sz="0" w:space="0" w:color="auto"/>
        <w:left w:val="none" w:sz="0" w:space="0" w:color="auto"/>
        <w:bottom w:val="none" w:sz="0" w:space="0" w:color="auto"/>
        <w:right w:val="none" w:sz="0" w:space="0" w:color="auto"/>
      </w:divBdr>
    </w:div>
    <w:div w:id="1703167504">
      <w:bodyDiv w:val="1"/>
      <w:marLeft w:val="0"/>
      <w:marRight w:val="0"/>
      <w:marTop w:val="0"/>
      <w:marBottom w:val="0"/>
      <w:divBdr>
        <w:top w:val="none" w:sz="0" w:space="0" w:color="auto"/>
        <w:left w:val="none" w:sz="0" w:space="0" w:color="auto"/>
        <w:bottom w:val="none" w:sz="0" w:space="0" w:color="auto"/>
        <w:right w:val="none" w:sz="0" w:space="0" w:color="auto"/>
      </w:divBdr>
    </w:div>
    <w:div w:id="1718434270">
      <w:bodyDiv w:val="1"/>
      <w:marLeft w:val="0"/>
      <w:marRight w:val="0"/>
      <w:marTop w:val="0"/>
      <w:marBottom w:val="0"/>
      <w:divBdr>
        <w:top w:val="none" w:sz="0" w:space="0" w:color="auto"/>
        <w:left w:val="none" w:sz="0" w:space="0" w:color="auto"/>
        <w:bottom w:val="none" w:sz="0" w:space="0" w:color="auto"/>
        <w:right w:val="none" w:sz="0" w:space="0" w:color="auto"/>
      </w:divBdr>
    </w:div>
    <w:div w:id="1825586412">
      <w:bodyDiv w:val="1"/>
      <w:marLeft w:val="0"/>
      <w:marRight w:val="0"/>
      <w:marTop w:val="0"/>
      <w:marBottom w:val="0"/>
      <w:divBdr>
        <w:top w:val="none" w:sz="0" w:space="0" w:color="auto"/>
        <w:left w:val="none" w:sz="0" w:space="0" w:color="auto"/>
        <w:bottom w:val="none" w:sz="0" w:space="0" w:color="auto"/>
        <w:right w:val="none" w:sz="0" w:space="0" w:color="auto"/>
      </w:divBdr>
    </w:div>
    <w:div w:id="1877040629">
      <w:bodyDiv w:val="1"/>
      <w:marLeft w:val="0"/>
      <w:marRight w:val="0"/>
      <w:marTop w:val="0"/>
      <w:marBottom w:val="0"/>
      <w:divBdr>
        <w:top w:val="none" w:sz="0" w:space="0" w:color="auto"/>
        <w:left w:val="none" w:sz="0" w:space="0" w:color="auto"/>
        <w:bottom w:val="none" w:sz="0" w:space="0" w:color="auto"/>
        <w:right w:val="none" w:sz="0" w:space="0" w:color="auto"/>
      </w:divBdr>
    </w:div>
    <w:div w:id="1951546416">
      <w:bodyDiv w:val="1"/>
      <w:marLeft w:val="0"/>
      <w:marRight w:val="0"/>
      <w:marTop w:val="0"/>
      <w:marBottom w:val="0"/>
      <w:divBdr>
        <w:top w:val="none" w:sz="0" w:space="0" w:color="auto"/>
        <w:left w:val="none" w:sz="0" w:space="0" w:color="auto"/>
        <w:bottom w:val="none" w:sz="0" w:space="0" w:color="auto"/>
        <w:right w:val="none" w:sz="0" w:space="0" w:color="auto"/>
      </w:divBdr>
    </w:div>
    <w:div w:id="2029718713">
      <w:bodyDiv w:val="1"/>
      <w:marLeft w:val="0"/>
      <w:marRight w:val="0"/>
      <w:marTop w:val="0"/>
      <w:marBottom w:val="0"/>
      <w:divBdr>
        <w:top w:val="none" w:sz="0" w:space="0" w:color="auto"/>
        <w:left w:val="none" w:sz="0" w:space="0" w:color="auto"/>
        <w:bottom w:val="none" w:sz="0" w:space="0" w:color="auto"/>
        <w:right w:val="none" w:sz="0" w:space="0" w:color="auto"/>
      </w:divBdr>
      <w:divsChild>
        <w:div w:id="1972320176">
          <w:marLeft w:val="0"/>
          <w:marRight w:val="0"/>
          <w:marTop w:val="0"/>
          <w:marBottom w:val="0"/>
          <w:divBdr>
            <w:top w:val="none" w:sz="0" w:space="0" w:color="auto"/>
            <w:left w:val="none" w:sz="0" w:space="0" w:color="auto"/>
            <w:bottom w:val="none" w:sz="0" w:space="0" w:color="auto"/>
            <w:right w:val="none" w:sz="0" w:space="0" w:color="auto"/>
          </w:divBdr>
          <w:divsChild>
            <w:div w:id="50194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074709">
      <w:bodyDiv w:val="1"/>
      <w:marLeft w:val="0"/>
      <w:marRight w:val="0"/>
      <w:marTop w:val="0"/>
      <w:marBottom w:val="0"/>
      <w:divBdr>
        <w:top w:val="none" w:sz="0" w:space="0" w:color="auto"/>
        <w:left w:val="none" w:sz="0" w:space="0" w:color="auto"/>
        <w:bottom w:val="none" w:sz="0" w:space="0" w:color="auto"/>
        <w:right w:val="none" w:sz="0" w:space="0" w:color="auto"/>
      </w:divBdr>
    </w:div>
    <w:div w:id="2126340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1.bin"/><Relationship Id="rId112" Type="http://schemas.openxmlformats.org/officeDocument/2006/relationships/image" Target="media/image53.wmf"/><Relationship Id="rId16" Type="http://schemas.openxmlformats.org/officeDocument/2006/relationships/image" Target="media/image5.wmf"/><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oleObject" Target="embeddings/oleObject58.bin"/><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oleObject" Target="embeddings/oleObject44.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oleObject" Target="embeddings/oleObject53.bin"/><Relationship Id="rId118" Type="http://schemas.openxmlformats.org/officeDocument/2006/relationships/image" Target="media/image56.wmf"/><Relationship Id="rId80" Type="http://schemas.openxmlformats.org/officeDocument/2006/relationships/image" Target="media/image37.wmf"/><Relationship Id="rId85" Type="http://schemas.openxmlformats.org/officeDocument/2006/relationships/oleObject" Target="embeddings/oleObject39.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08" Type="http://schemas.openxmlformats.org/officeDocument/2006/relationships/image" Target="media/image51.wmf"/><Relationship Id="rId124" Type="http://schemas.openxmlformats.org/officeDocument/2006/relationships/image" Target="media/image59.png"/><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4.bin"/><Relationship Id="rId91" Type="http://schemas.openxmlformats.org/officeDocument/2006/relationships/oleObject" Target="embeddings/oleObject42.bin"/><Relationship Id="rId96" Type="http://schemas.openxmlformats.org/officeDocument/2006/relationships/image" Target="media/image45.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119" Type="http://schemas.openxmlformats.org/officeDocument/2006/relationships/oleObject" Target="embeddings/oleObject56.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9.bin"/><Relationship Id="rId81" Type="http://schemas.openxmlformats.org/officeDocument/2006/relationships/oleObject" Target="embeddings/oleObject37.bin"/><Relationship Id="rId86" Type="http://schemas.openxmlformats.org/officeDocument/2006/relationships/image" Target="media/image40.wmf"/><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1.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image" Target="media/image60.png"/><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15" Type="http://schemas.openxmlformats.org/officeDocument/2006/relationships/oleObject" Target="embeddings/oleObject54.bin"/><Relationship Id="rId61" Type="http://schemas.openxmlformats.org/officeDocument/2006/relationships/oleObject" Target="embeddings/oleObject27.bin"/><Relationship Id="rId82" Type="http://schemas.openxmlformats.org/officeDocument/2006/relationships/image" Target="media/image38.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oleObject" Target="embeddings/oleObject49.bin"/><Relationship Id="rId126"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98" Type="http://schemas.openxmlformats.org/officeDocument/2006/relationships/image" Target="media/image46.wmf"/><Relationship Id="rId121" Type="http://schemas.openxmlformats.org/officeDocument/2006/relationships/oleObject" Target="embeddings/oleObject57.bin"/><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image" Target="media/image55.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41.wmf"/><Relationship Id="rId111" Type="http://schemas.openxmlformats.org/officeDocument/2006/relationships/oleObject" Target="embeddings/oleObject52.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50.wmf"/><Relationship Id="rId127"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8.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4EF9D-19BD-4EC7-8328-535FA8BE7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1865</TotalTime>
  <Pages>9</Pages>
  <Words>4505</Words>
  <Characters>5272</Characters>
  <Application>Microsoft Office Word</Application>
  <DocSecurity>0</DocSecurity>
  <Lines>585</Lines>
  <Paragraphs>888</Paragraphs>
  <ScaleCrop>false</ScaleCrop>
  <Company/>
  <LinksUpToDate>false</LinksUpToDate>
  <CharactersWithSpaces>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伟旭 郑</dc:creator>
  <cp:keywords/>
  <dc:description/>
  <cp:lastModifiedBy>晋峰 张</cp:lastModifiedBy>
  <cp:revision>29</cp:revision>
  <cp:lastPrinted>2025-01-02T02:34:00Z</cp:lastPrinted>
  <dcterms:created xsi:type="dcterms:W3CDTF">2025-05-23T06:51:00Z</dcterms:created>
  <dcterms:modified xsi:type="dcterms:W3CDTF">2025-06-10T15:02:00Z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Section">
    <vt:lpwstr>1</vt:lpwstr>
  </property>
  <property fmtid="{D5CDD505-2E9C-101B-9397-08002B2CF9AE}" pid="3" name="MTWinEqns">
    <vt:bool>true</vt:bool>
  </property>
  <property fmtid="{D5CDD505-2E9C-101B-9397-08002B2CF9AE}" pid="4" name="MTEquationNumber2">
    <vt:lpwstr>(#E1)</vt:lpwstr>
  </property>
</Properties>
</file>